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25FF4" w14:textId="77777777" w:rsidR="00A2666F" w:rsidRPr="00851575" w:rsidRDefault="00A2666F" w:rsidP="00E03880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851575">
        <w:rPr>
          <w:rFonts w:ascii="Times New Roman" w:hAnsi="Times New Roman"/>
          <w:b/>
        </w:rPr>
        <w:t>. AMAÇ</w:t>
      </w:r>
      <w:r w:rsidRPr="00851575">
        <w:rPr>
          <w:rFonts w:ascii="Times New Roman" w:hAnsi="Times New Roman"/>
        </w:rPr>
        <w:t xml:space="preserve"> </w:t>
      </w:r>
    </w:p>
    <w:p w14:paraId="45AF40C4" w14:textId="3F466698" w:rsidR="00094FE9" w:rsidRDefault="00094FE9" w:rsidP="00E03880">
      <w:pPr>
        <w:spacing w:after="0" w:line="360" w:lineRule="auto"/>
        <w:jc w:val="both"/>
        <w:rPr>
          <w:rFonts w:ascii="Times New Roman" w:hAnsi="Times New Roman"/>
        </w:rPr>
      </w:pPr>
      <w:r w:rsidRPr="00094FE9">
        <w:rPr>
          <w:rFonts w:ascii="Times New Roman" w:hAnsi="Times New Roman"/>
        </w:rPr>
        <w:t>Üniversitemiz Kalite Yönetim Sistemin</w:t>
      </w:r>
      <w:r>
        <w:rPr>
          <w:rFonts w:ascii="Times New Roman" w:hAnsi="Times New Roman"/>
        </w:rPr>
        <w:t>d</w:t>
      </w:r>
      <w:r w:rsidRPr="00094FE9">
        <w:rPr>
          <w:rFonts w:ascii="Times New Roman" w:hAnsi="Times New Roman"/>
        </w:rPr>
        <w:t>e oluşturulan tüm kayıtların tanımlanması, sınıflandırılması, muhafazası, dosyalanması, ulaşılabilirliğinin sağlanması, saklanması, saklanmasına gerek olmayanların ayıklanmasa|/iptali/imhası, gizlilik ilkelerine uyulması için gerekli yöntemin oluşturulması, sürekliliğinin sağlanması ve sorumlulukların belirlenmesi ve kontrollerin tanımlanması ile ilgili esasları belirlemektir</w:t>
      </w:r>
      <w:r>
        <w:rPr>
          <w:rFonts w:ascii="Times New Roman" w:hAnsi="Times New Roman"/>
        </w:rPr>
        <w:t>.</w:t>
      </w:r>
    </w:p>
    <w:p w14:paraId="0053ACAF" w14:textId="7BD16A92" w:rsidR="006A68EB" w:rsidRDefault="00A2666F" w:rsidP="00E03880">
      <w:pPr>
        <w:spacing w:after="0" w:line="360" w:lineRule="auto"/>
        <w:jc w:val="both"/>
        <w:rPr>
          <w:rFonts w:ascii="Times New Roman" w:hAnsi="Times New Roman"/>
          <w:b/>
        </w:rPr>
      </w:pPr>
      <w:r w:rsidRPr="00851575">
        <w:rPr>
          <w:rFonts w:ascii="Times New Roman" w:hAnsi="Times New Roman"/>
          <w:b/>
        </w:rPr>
        <w:t xml:space="preserve">2. KAPSAM </w:t>
      </w:r>
    </w:p>
    <w:p w14:paraId="383B8FCC" w14:textId="2DB79635" w:rsidR="00094FE9" w:rsidRPr="00094FE9" w:rsidRDefault="00094FE9" w:rsidP="00E03880">
      <w:pPr>
        <w:spacing w:after="0" w:line="360" w:lineRule="auto"/>
        <w:jc w:val="both"/>
        <w:rPr>
          <w:rFonts w:ascii="Times New Roman" w:hAnsi="Times New Roman"/>
          <w:b/>
        </w:rPr>
      </w:pPr>
      <w:r w:rsidRPr="00094FE9">
        <w:rPr>
          <w:rFonts w:ascii="Times New Roman" w:hAnsi="Times New Roman"/>
        </w:rPr>
        <w:t xml:space="preserve">Bu </w:t>
      </w:r>
      <w:proofErr w:type="gramStart"/>
      <w:r w:rsidRPr="00094FE9">
        <w:rPr>
          <w:rFonts w:ascii="Times New Roman" w:hAnsi="Times New Roman"/>
        </w:rPr>
        <w:t>prosedür</w:t>
      </w:r>
      <w:proofErr w:type="gramEnd"/>
      <w:r w:rsidRPr="00094FE9">
        <w:rPr>
          <w:rFonts w:ascii="Times New Roman" w:hAnsi="Times New Roman"/>
        </w:rPr>
        <w:t xml:space="preserve">, Kalite Yönetim Sistemi içerisinde de yer alan tüm çalışanları ve kalite yönetim sistemi ile ilgili tüm kayıtları </w:t>
      </w:r>
      <w:r>
        <w:rPr>
          <w:rFonts w:ascii="Times New Roman" w:hAnsi="Times New Roman"/>
        </w:rPr>
        <w:t>kapsar.</w:t>
      </w:r>
    </w:p>
    <w:p w14:paraId="43306DFD" w14:textId="65563BA8" w:rsidR="00A2666F" w:rsidRPr="00094FE9" w:rsidRDefault="00A2666F" w:rsidP="00E03880">
      <w:pPr>
        <w:spacing w:after="0" w:line="360" w:lineRule="auto"/>
        <w:jc w:val="both"/>
        <w:rPr>
          <w:rFonts w:ascii="Times New Roman" w:hAnsi="Times New Roman"/>
          <w:b/>
        </w:rPr>
      </w:pPr>
      <w:r w:rsidRPr="00094FE9">
        <w:rPr>
          <w:rFonts w:ascii="Times New Roman" w:hAnsi="Times New Roman"/>
          <w:b/>
        </w:rPr>
        <w:t>3. TANIMLAR</w:t>
      </w:r>
    </w:p>
    <w:p w14:paraId="59A667F2" w14:textId="4814C178" w:rsidR="00A2666F" w:rsidRPr="00851575" w:rsidRDefault="00A2666F" w:rsidP="00E038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</w:rPr>
      </w:pPr>
      <w:r w:rsidRPr="00851575">
        <w:rPr>
          <w:rFonts w:ascii="Times New Roman" w:hAnsi="Times New Roman"/>
          <w:b/>
        </w:rPr>
        <w:t xml:space="preserve">Arşiv: </w:t>
      </w:r>
      <w:r w:rsidRPr="00851575">
        <w:rPr>
          <w:rFonts w:ascii="Times New Roman" w:hAnsi="Times New Roman"/>
        </w:rPr>
        <w:t>Her türlü dokümanın belli bir düzen içinde saklama koşulları yerine getirilerek korunması ve değerlendirilmesidir.</w:t>
      </w:r>
      <w:r w:rsidRPr="00851575">
        <w:rPr>
          <w:rFonts w:ascii="Times New Roman" w:hAnsi="Times New Roman"/>
          <w:b/>
        </w:rPr>
        <w:t xml:space="preserve"> </w:t>
      </w:r>
    </w:p>
    <w:p w14:paraId="5FEEA573" w14:textId="1DEB9991" w:rsidR="00A2666F" w:rsidRPr="00851575" w:rsidRDefault="008D5C73" w:rsidP="00E038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ÜBYS</w:t>
      </w:r>
      <w:r w:rsidR="00A2666F" w:rsidRPr="00851575">
        <w:rPr>
          <w:rFonts w:ascii="Times New Roman" w:hAnsi="Times New Roman"/>
          <w:b/>
          <w:bCs/>
        </w:rPr>
        <w:t>:</w:t>
      </w:r>
      <w:r w:rsidR="00A2666F" w:rsidRPr="00851575">
        <w:rPr>
          <w:rFonts w:ascii="Times New Roman" w:hAnsi="Times New Roman"/>
          <w:bCs/>
        </w:rPr>
        <w:t xml:space="preserve"> Elektronik Belge Yönetim Sistemi</w:t>
      </w:r>
    </w:p>
    <w:p w14:paraId="614E1440" w14:textId="77777777" w:rsidR="00A2666F" w:rsidRPr="00851575" w:rsidRDefault="00A2666F" w:rsidP="00E038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51575">
        <w:rPr>
          <w:rFonts w:ascii="Times New Roman" w:hAnsi="Times New Roman"/>
          <w:b/>
          <w:bCs/>
        </w:rPr>
        <w:t xml:space="preserve">Kayıt: </w:t>
      </w:r>
      <w:r w:rsidRPr="00851575">
        <w:rPr>
          <w:rFonts w:ascii="Times New Roman" w:hAnsi="Times New Roman"/>
          <w:bCs/>
        </w:rPr>
        <w:t xml:space="preserve">Yürütülen faaliyetlerin sonuçlarını gösteren, </w:t>
      </w:r>
      <w:r w:rsidRPr="00851575">
        <w:rPr>
          <w:rFonts w:ascii="Times New Roman" w:hAnsi="Times New Roman"/>
        </w:rPr>
        <w:t>gerçekleştirilen faaliyetler ve elde edilen sonuçlar için objektif delil sağlayan dokümanlar.</w:t>
      </w:r>
    </w:p>
    <w:p w14:paraId="26923B15" w14:textId="38E274F3" w:rsidR="00851575" w:rsidRPr="00851575" w:rsidRDefault="00A2666F" w:rsidP="00E03880">
      <w:pPr>
        <w:spacing w:after="0" w:line="360" w:lineRule="auto"/>
        <w:jc w:val="both"/>
        <w:rPr>
          <w:rFonts w:ascii="Times New Roman" w:hAnsi="Times New Roman"/>
        </w:rPr>
      </w:pPr>
      <w:r w:rsidRPr="00851575">
        <w:rPr>
          <w:rFonts w:ascii="Times New Roman" w:hAnsi="Times New Roman"/>
          <w:b/>
        </w:rPr>
        <w:t>Yedekleme:</w:t>
      </w:r>
      <w:r w:rsidRPr="00851575">
        <w:rPr>
          <w:rFonts w:ascii="Times New Roman" w:hAnsi="Times New Roman"/>
        </w:rPr>
        <w:t xml:space="preserve"> Elektronik ortamdaki kayıtların düzenli aralıklarla, bulunduğu elektronik ortamdan başka bir elektronik/manyetik ortama (harici/dahili disklere, kasetlere veya çeşitli elektronik/manyetik ortamlara) yedeklenmesi.</w:t>
      </w:r>
    </w:p>
    <w:p w14:paraId="7271EB3C" w14:textId="77777777" w:rsidR="00A2666F" w:rsidRPr="00851575" w:rsidRDefault="00A2666F" w:rsidP="00E03880">
      <w:pPr>
        <w:spacing w:after="0" w:line="360" w:lineRule="auto"/>
        <w:rPr>
          <w:rFonts w:ascii="Times New Roman" w:hAnsi="Times New Roman"/>
          <w:b/>
        </w:rPr>
      </w:pPr>
      <w:r w:rsidRPr="00851575">
        <w:rPr>
          <w:rFonts w:ascii="Times New Roman" w:hAnsi="Times New Roman"/>
          <w:b/>
        </w:rPr>
        <w:t>4. SORUMLULUK</w:t>
      </w:r>
    </w:p>
    <w:p w14:paraId="49DCB3AF" w14:textId="2004E6D6" w:rsidR="00094FE9" w:rsidRDefault="00094FE9" w:rsidP="00E03880">
      <w:pPr>
        <w:spacing w:after="0" w:line="360" w:lineRule="auto"/>
        <w:jc w:val="both"/>
        <w:rPr>
          <w:rFonts w:ascii="Times New Roman" w:hAnsi="Times New Roman"/>
        </w:rPr>
      </w:pPr>
      <w:r w:rsidRPr="00094FE9">
        <w:rPr>
          <w:rFonts w:ascii="Times New Roman" w:hAnsi="Times New Roman"/>
        </w:rPr>
        <w:t>Bu prosedürün hazırlanması ve yönetiminden Kalite Koordin</w:t>
      </w:r>
      <w:r>
        <w:rPr>
          <w:rFonts w:ascii="Times New Roman" w:hAnsi="Times New Roman"/>
        </w:rPr>
        <w:t xml:space="preserve">atörlüğü sorumludur. Prosedürün </w:t>
      </w:r>
      <w:r w:rsidRPr="00094FE9">
        <w:rPr>
          <w:rFonts w:ascii="Times New Roman" w:hAnsi="Times New Roman"/>
        </w:rPr>
        <w:t>uygulanmasına yönelik sorumluluklar prosedürde belirtilmiştir.</w:t>
      </w:r>
    </w:p>
    <w:p w14:paraId="01219594" w14:textId="37095EC6" w:rsidR="00A2666F" w:rsidRDefault="00A2666F" w:rsidP="00E03880">
      <w:pPr>
        <w:spacing w:after="0" w:line="360" w:lineRule="auto"/>
        <w:jc w:val="both"/>
        <w:rPr>
          <w:rFonts w:ascii="Times New Roman" w:hAnsi="Times New Roman"/>
          <w:b/>
        </w:rPr>
      </w:pPr>
      <w:r w:rsidRPr="00851575">
        <w:rPr>
          <w:rFonts w:ascii="Times New Roman" w:hAnsi="Times New Roman"/>
          <w:b/>
        </w:rPr>
        <w:t xml:space="preserve">5. </w:t>
      </w:r>
      <w:r w:rsidR="002D1719">
        <w:rPr>
          <w:rFonts w:ascii="Times New Roman" w:hAnsi="Times New Roman"/>
          <w:b/>
        </w:rPr>
        <w:t>UYGULAMALAR</w:t>
      </w:r>
    </w:p>
    <w:p w14:paraId="3EE96354" w14:textId="77777777" w:rsidR="002D1719" w:rsidRDefault="002D1719" w:rsidP="00E03880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5.1. Genel</w:t>
      </w:r>
    </w:p>
    <w:p w14:paraId="4B016E12" w14:textId="7D0FAB83" w:rsidR="002D1719" w:rsidRPr="002D1719" w:rsidRDefault="002D1719" w:rsidP="00E03880">
      <w:pPr>
        <w:spacing w:after="0" w:line="360" w:lineRule="auto"/>
        <w:jc w:val="both"/>
        <w:rPr>
          <w:rFonts w:ascii="Times New Roman" w:hAnsi="Times New Roman"/>
          <w:b/>
        </w:rPr>
      </w:pPr>
      <w:r w:rsidRPr="002D1719">
        <w:rPr>
          <w:rFonts w:ascii="Times New Roman" w:hAnsi="Times New Roman"/>
        </w:rPr>
        <w:t>Üniversitemiz bünyesinde Kalite Yönetim Sistemi çerçe</w:t>
      </w:r>
      <w:r>
        <w:rPr>
          <w:rFonts w:ascii="Times New Roman" w:hAnsi="Times New Roman"/>
        </w:rPr>
        <w:t xml:space="preserve">vesinde oluşturulan tüm dokümanlar bu </w:t>
      </w:r>
      <w:proofErr w:type="gramStart"/>
      <w:r>
        <w:rPr>
          <w:rFonts w:ascii="Times New Roman" w:hAnsi="Times New Roman"/>
        </w:rPr>
        <w:t>prosedüre</w:t>
      </w:r>
      <w:proofErr w:type="gramEnd"/>
      <w:r>
        <w:rPr>
          <w:rFonts w:ascii="Times New Roman" w:hAnsi="Times New Roman"/>
        </w:rPr>
        <w:t xml:space="preserve"> göre kayıt </w:t>
      </w:r>
      <w:r w:rsidRPr="002D1719">
        <w:rPr>
          <w:rFonts w:ascii="Times New Roman" w:hAnsi="Times New Roman"/>
        </w:rPr>
        <w:t>altında tutulmaktadır. Kayıt altına alınan kayıtlar okunaklı, ulaşılab</w:t>
      </w:r>
      <w:r>
        <w:rPr>
          <w:rFonts w:ascii="Times New Roman" w:hAnsi="Times New Roman"/>
        </w:rPr>
        <w:t xml:space="preserve">ilir ve uygun çevre şartlarında </w:t>
      </w:r>
      <w:r w:rsidRPr="002D1719">
        <w:rPr>
          <w:rFonts w:ascii="Times New Roman" w:hAnsi="Times New Roman"/>
        </w:rPr>
        <w:t>muhafaza edilir. Her birim, kendi içindeki faaliyetlere ilişkin kayıtların</w:t>
      </w:r>
      <w:r>
        <w:rPr>
          <w:rFonts w:ascii="Times New Roman" w:hAnsi="Times New Roman"/>
        </w:rPr>
        <w:t xml:space="preserve"> tutulmasından ve uygun şekilde </w:t>
      </w:r>
      <w:r w:rsidRPr="002D1719">
        <w:rPr>
          <w:rFonts w:ascii="Times New Roman" w:hAnsi="Times New Roman"/>
        </w:rPr>
        <w:t>muhafaza edilmesinden sorumludur.</w:t>
      </w:r>
    </w:p>
    <w:p w14:paraId="017EE3EF" w14:textId="3E06ECA0" w:rsidR="002D1719" w:rsidRPr="002D1719" w:rsidRDefault="002D1719" w:rsidP="00E03880">
      <w:pPr>
        <w:spacing w:after="0" w:line="360" w:lineRule="auto"/>
        <w:jc w:val="both"/>
        <w:rPr>
          <w:rFonts w:ascii="Times New Roman" w:hAnsi="Times New Roman"/>
        </w:rPr>
      </w:pPr>
      <w:r w:rsidRPr="002D1719">
        <w:rPr>
          <w:rFonts w:ascii="Times New Roman" w:hAnsi="Times New Roman"/>
        </w:rPr>
        <w:t>Kalite yönetim sistemi kapsamındaki dokümanlarda (Yönetmelik, Yönerge, Prosedü</w:t>
      </w:r>
      <w:r w:rsidR="00181A84">
        <w:rPr>
          <w:rFonts w:ascii="Times New Roman" w:hAnsi="Times New Roman"/>
        </w:rPr>
        <w:t xml:space="preserve">r, Talimat, </w:t>
      </w:r>
      <w:r w:rsidRPr="002D1719">
        <w:rPr>
          <w:rFonts w:ascii="Times New Roman" w:hAnsi="Times New Roman"/>
        </w:rPr>
        <w:t>Organizasyon Şeması, İş Akış</w:t>
      </w:r>
      <w:r w:rsidR="00181A84">
        <w:rPr>
          <w:rFonts w:ascii="Times New Roman" w:hAnsi="Times New Roman"/>
        </w:rPr>
        <w:t>ı</w:t>
      </w:r>
      <w:r w:rsidRPr="002D1719">
        <w:rPr>
          <w:rFonts w:ascii="Times New Roman" w:hAnsi="Times New Roman"/>
        </w:rPr>
        <w:t>, Listeler, Çizelgeler, Formlar, Dış Kay</w:t>
      </w:r>
      <w:r w:rsidR="00181A84">
        <w:rPr>
          <w:rFonts w:ascii="Times New Roman" w:hAnsi="Times New Roman"/>
        </w:rPr>
        <w:t xml:space="preserve">naklı Dokümanlar vb.) yürütülen </w:t>
      </w:r>
      <w:r w:rsidRPr="002D1719">
        <w:rPr>
          <w:rFonts w:ascii="Times New Roman" w:hAnsi="Times New Roman"/>
        </w:rPr>
        <w:t>faaliyetlerle ilgili olarak oluşturulması gereken kayıtlar belirlenmiş ve tanımlanmıştır.</w:t>
      </w:r>
    </w:p>
    <w:p w14:paraId="798F8E76" w14:textId="5EFA4D72" w:rsidR="002228CD" w:rsidRPr="002D1719" w:rsidRDefault="002D1719" w:rsidP="00E03880">
      <w:pPr>
        <w:spacing w:after="0" w:line="360" w:lineRule="auto"/>
        <w:jc w:val="both"/>
        <w:rPr>
          <w:rFonts w:ascii="Times New Roman" w:hAnsi="Times New Roman"/>
        </w:rPr>
      </w:pPr>
      <w:r w:rsidRPr="002D1719">
        <w:rPr>
          <w:rFonts w:ascii="Times New Roman" w:hAnsi="Times New Roman"/>
        </w:rPr>
        <w:lastRenderedPageBreak/>
        <w:t>Üniversitemiz bünyesinde oluşturulan kayıtların listesi ve bu kayıtl</w:t>
      </w:r>
      <w:r w:rsidR="00181A84">
        <w:rPr>
          <w:rFonts w:ascii="Times New Roman" w:hAnsi="Times New Roman"/>
        </w:rPr>
        <w:t xml:space="preserve">arın belirlenmesi, depolanması, </w:t>
      </w:r>
      <w:r w:rsidRPr="002D1719">
        <w:rPr>
          <w:rFonts w:ascii="Times New Roman" w:hAnsi="Times New Roman"/>
        </w:rPr>
        <w:t>korunması, ulaşılabilmesi, elde tutulması ve elden çıkarılmasına ilişkin metotlar; “Yükseköğretim Kurumları Saklama Süreli Standart Dosya Planı” ve “Devlet Arşiv Hizm</w:t>
      </w:r>
      <w:r w:rsidR="00181A84">
        <w:rPr>
          <w:rFonts w:ascii="Times New Roman" w:hAnsi="Times New Roman"/>
        </w:rPr>
        <w:t xml:space="preserve">etleri Hakkında Yönetmelik” ile </w:t>
      </w:r>
      <w:r w:rsidRPr="002D1719">
        <w:rPr>
          <w:rFonts w:ascii="Times New Roman" w:hAnsi="Times New Roman"/>
        </w:rPr>
        <w:t>tanımlanmış</w:t>
      </w:r>
      <w:r w:rsidR="009C0D1B">
        <w:rPr>
          <w:rFonts w:ascii="Times New Roman" w:hAnsi="Times New Roman"/>
        </w:rPr>
        <w:t xml:space="preserve"> ve uygulanmaktadır.</w:t>
      </w:r>
      <w:r w:rsidR="00302458">
        <w:rPr>
          <w:rFonts w:ascii="Times New Roman" w:hAnsi="Times New Roman"/>
        </w:rPr>
        <w:t xml:space="preserve"> Bu dosya planı dışında kalan dokümanlar </w:t>
      </w:r>
      <w:r w:rsidR="004B319A">
        <w:rPr>
          <w:rFonts w:ascii="Times New Roman" w:hAnsi="Times New Roman"/>
        </w:rPr>
        <w:t xml:space="preserve">KYS-LS-011 </w:t>
      </w:r>
      <w:r w:rsidR="00F54955" w:rsidRPr="004B319A">
        <w:rPr>
          <w:rFonts w:ascii="Times New Roman" w:hAnsi="Times New Roman"/>
        </w:rPr>
        <w:t>Kalite Kayıtları Listesi</w:t>
      </w:r>
      <w:r w:rsidR="004B319A" w:rsidRPr="004B319A">
        <w:rPr>
          <w:rFonts w:ascii="Times New Roman" w:hAnsi="Times New Roman"/>
        </w:rPr>
        <w:t xml:space="preserve"> ve KVKK-CZG-001 Kişisel Verileri Saklama Sürelerini Gösterir </w:t>
      </w:r>
      <w:proofErr w:type="spellStart"/>
      <w:r w:rsidR="004B319A" w:rsidRPr="004B319A">
        <w:rPr>
          <w:rFonts w:ascii="Times New Roman" w:hAnsi="Times New Roman"/>
        </w:rPr>
        <w:t>Çizelge</w:t>
      </w:r>
      <w:r w:rsidR="00F54955" w:rsidRPr="004B319A">
        <w:rPr>
          <w:rFonts w:ascii="Times New Roman" w:hAnsi="Times New Roman"/>
        </w:rPr>
        <w:t>’de</w:t>
      </w:r>
      <w:proofErr w:type="spellEnd"/>
      <w:r w:rsidR="00F54955" w:rsidRPr="004B319A">
        <w:rPr>
          <w:rFonts w:ascii="Times New Roman" w:hAnsi="Times New Roman"/>
        </w:rPr>
        <w:t xml:space="preserve"> </w:t>
      </w:r>
      <w:r w:rsidR="00F54955">
        <w:rPr>
          <w:rFonts w:ascii="Times New Roman" w:hAnsi="Times New Roman"/>
        </w:rPr>
        <w:t>yer alana göre saklanmaktadır.</w:t>
      </w:r>
    </w:p>
    <w:p w14:paraId="386E113D" w14:textId="77777777" w:rsidR="00181A84" w:rsidRPr="00181A84" w:rsidRDefault="00181A84" w:rsidP="00E03880">
      <w:pPr>
        <w:spacing w:after="0" w:line="360" w:lineRule="auto"/>
        <w:jc w:val="both"/>
        <w:rPr>
          <w:rFonts w:ascii="Times New Roman" w:hAnsi="Times New Roman"/>
          <w:b/>
        </w:rPr>
      </w:pPr>
      <w:r w:rsidRPr="00181A84">
        <w:rPr>
          <w:rFonts w:ascii="Times New Roman" w:hAnsi="Times New Roman"/>
          <w:b/>
        </w:rPr>
        <w:t xml:space="preserve">5.2. Kayıtların Oluşturulması </w:t>
      </w:r>
    </w:p>
    <w:p w14:paraId="1359479F" w14:textId="3A1A6BBC" w:rsidR="002228CD" w:rsidRDefault="00181A84" w:rsidP="00E03880">
      <w:pPr>
        <w:spacing w:after="0" w:line="360" w:lineRule="auto"/>
        <w:jc w:val="both"/>
        <w:rPr>
          <w:rFonts w:ascii="Times New Roman" w:hAnsi="Times New Roman"/>
        </w:rPr>
      </w:pPr>
      <w:r w:rsidRPr="00181A84">
        <w:rPr>
          <w:rFonts w:ascii="Times New Roman" w:hAnsi="Times New Roman"/>
        </w:rPr>
        <w:t>Kayıtlar, “TSE EN ISO 9001:2015 Kalite Yönetim Sisteml</w:t>
      </w:r>
      <w:r>
        <w:rPr>
          <w:rFonts w:ascii="Times New Roman" w:hAnsi="Times New Roman"/>
        </w:rPr>
        <w:t>eri –Şartları Standardına”, “DKY-028</w:t>
      </w:r>
      <w:r w:rsidRPr="00181A84">
        <w:rPr>
          <w:rFonts w:ascii="Times New Roman" w:hAnsi="Times New Roman"/>
        </w:rPr>
        <w:t xml:space="preserve"> Resmî Yazışmalarda Uygulanacak Esas ve Usulle</w:t>
      </w:r>
      <w:r>
        <w:rPr>
          <w:rFonts w:ascii="Times New Roman" w:hAnsi="Times New Roman"/>
        </w:rPr>
        <w:t>r Hakkındaki Yönetmelik” ve “KYS-PR-0</w:t>
      </w:r>
      <w:r w:rsidRPr="00181A84">
        <w:rPr>
          <w:rFonts w:ascii="Times New Roman" w:hAnsi="Times New Roman"/>
        </w:rPr>
        <w:t xml:space="preserve">01 Doküman </w:t>
      </w:r>
      <w:r>
        <w:rPr>
          <w:rFonts w:ascii="Times New Roman" w:hAnsi="Times New Roman"/>
        </w:rPr>
        <w:t xml:space="preserve">Veri </w:t>
      </w:r>
      <w:r w:rsidRPr="00181A84">
        <w:rPr>
          <w:rFonts w:ascii="Times New Roman" w:hAnsi="Times New Roman"/>
        </w:rPr>
        <w:t xml:space="preserve">Prosedürüne” uygun olarak oluşturulur. </w:t>
      </w:r>
    </w:p>
    <w:p w14:paraId="6F610533" w14:textId="77777777" w:rsidR="00181A84" w:rsidRPr="00181A84" w:rsidRDefault="00181A84" w:rsidP="00E03880">
      <w:pPr>
        <w:spacing w:after="0" w:line="360" w:lineRule="auto"/>
        <w:jc w:val="both"/>
        <w:rPr>
          <w:rFonts w:ascii="Times New Roman" w:hAnsi="Times New Roman"/>
          <w:b/>
        </w:rPr>
      </w:pPr>
      <w:r w:rsidRPr="00181A84">
        <w:rPr>
          <w:rFonts w:ascii="Times New Roman" w:hAnsi="Times New Roman"/>
          <w:b/>
        </w:rPr>
        <w:t>5.3. Kayıtların Tanımlanması, Sınıflandırılması ve Numaralandırılması</w:t>
      </w:r>
    </w:p>
    <w:p w14:paraId="22A3D09C" w14:textId="3D29C2D6" w:rsidR="00181A84" w:rsidRDefault="00181A84" w:rsidP="00E03880">
      <w:pPr>
        <w:spacing w:after="0" w:line="360" w:lineRule="auto"/>
        <w:jc w:val="both"/>
        <w:rPr>
          <w:rFonts w:ascii="Times New Roman" w:hAnsi="Times New Roman"/>
        </w:rPr>
      </w:pPr>
      <w:r w:rsidRPr="00181A84">
        <w:rPr>
          <w:rFonts w:ascii="Times New Roman" w:hAnsi="Times New Roman"/>
        </w:rPr>
        <w:t>Dokümanlar kayıt haline getirilirken “</w:t>
      </w:r>
      <w:r>
        <w:rPr>
          <w:rFonts w:ascii="Times New Roman" w:hAnsi="Times New Roman"/>
        </w:rPr>
        <w:t xml:space="preserve">KYS-PR-001 Doküman Veri </w:t>
      </w:r>
      <w:r w:rsidRPr="00181A84">
        <w:rPr>
          <w:rFonts w:ascii="Times New Roman" w:hAnsi="Times New Roman"/>
        </w:rPr>
        <w:t>Prosedürü” ile “Yükseköğretim Kurumları Saklama Süreli Standart Dosya Planına” uygun olarak kodlandırılır ve numaralandırılır.</w:t>
      </w:r>
    </w:p>
    <w:p w14:paraId="4288A926" w14:textId="77777777" w:rsidR="00181A84" w:rsidRPr="00125529" w:rsidRDefault="00181A84" w:rsidP="00E03880">
      <w:pPr>
        <w:spacing w:after="0" w:line="360" w:lineRule="auto"/>
        <w:jc w:val="both"/>
        <w:rPr>
          <w:rFonts w:ascii="Times New Roman" w:hAnsi="Times New Roman"/>
          <w:b/>
        </w:rPr>
      </w:pPr>
      <w:r w:rsidRPr="00125529">
        <w:rPr>
          <w:rFonts w:ascii="Times New Roman" w:hAnsi="Times New Roman"/>
          <w:b/>
        </w:rPr>
        <w:t>5.4. Kayıtların Korunması ve Kayıt Altına Alınması</w:t>
      </w:r>
    </w:p>
    <w:p w14:paraId="28F86F3B" w14:textId="64CD1C00" w:rsidR="00181A84" w:rsidRPr="00181A84" w:rsidRDefault="00181A84" w:rsidP="00E03880">
      <w:pPr>
        <w:spacing w:after="0" w:line="360" w:lineRule="auto"/>
        <w:jc w:val="both"/>
        <w:rPr>
          <w:rFonts w:ascii="Times New Roman" w:hAnsi="Times New Roman"/>
        </w:rPr>
      </w:pPr>
      <w:r w:rsidRPr="00181A84">
        <w:rPr>
          <w:rFonts w:ascii="Times New Roman" w:hAnsi="Times New Roman"/>
        </w:rPr>
        <w:t>Kayıtlar ilgili birim arşivlerinde ve bu amaçla tahsis edilmiş yerlerde</w:t>
      </w:r>
      <w:r w:rsidR="00125529">
        <w:rPr>
          <w:rFonts w:ascii="Times New Roman" w:hAnsi="Times New Roman"/>
        </w:rPr>
        <w:t xml:space="preserve"> uygun ortamda muhafaza edilir. </w:t>
      </w:r>
      <w:r w:rsidRPr="00181A84">
        <w:rPr>
          <w:rFonts w:ascii="Times New Roman" w:hAnsi="Times New Roman"/>
        </w:rPr>
        <w:t>Birimler, kayıtların saklama süresi boyunca zarar görmemesi için gere</w:t>
      </w:r>
      <w:r w:rsidR="00125529">
        <w:rPr>
          <w:rFonts w:ascii="Times New Roman" w:hAnsi="Times New Roman"/>
        </w:rPr>
        <w:t xml:space="preserve">kli fiziksel ve çevresel ortamı </w:t>
      </w:r>
      <w:r w:rsidRPr="00181A84">
        <w:rPr>
          <w:rFonts w:ascii="Times New Roman" w:hAnsi="Times New Roman"/>
        </w:rPr>
        <w:t xml:space="preserve">sağlarlar. Mevzuatta aksi belirtilmedikçe kayıtlar birim arşivinde 5 (beş) </w:t>
      </w:r>
      <w:r w:rsidR="00125529">
        <w:rPr>
          <w:rFonts w:ascii="Times New Roman" w:hAnsi="Times New Roman"/>
        </w:rPr>
        <w:t xml:space="preserve">yıl saklanır. İmha süresi gelen </w:t>
      </w:r>
      <w:r w:rsidRPr="00181A84">
        <w:rPr>
          <w:rFonts w:ascii="Times New Roman" w:hAnsi="Times New Roman"/>
        </w:rPr>
        <w:t>kayıtlar oluşturulan komisyonca uygun görülen şekilde imha edilir.</w:t>
      </w:r>
    </w:p>
    <w:p w14:paraId="4134FB19" w14:textId="5851042B" w:rsidR="00181A84" w:rsidRPr="00181A84" w:rsidRDefault="00181A84" w:rsidP="00E03880">
      <w:pPr>
        <w:spacing w:after="0" w:line="360" w:lineRule="auto"/>
        <w:jc w:val="both"/>
        <w:rPr>
          <w:rFonts w:ascii="Times New Roman" w:hAnsi="Times New Roman"/>
        </w:rPr>
      </w:pPr>
      <w:r w:rsidRPr="00181A84">
        <w:rPr>
          <w:rFonts w:ascii="Times New Roman" w:hAnsi="Times New Roman"/>
        </w:rPr>
        <w:t>Birim arşivlerinde saklama süresi sona eren kayıtlar “</w:t>
      </w:r>
      <w:r w:rsidR="00125529">
        <w:rPr>
          <w:rFonts w:ascii="Times New Roman" w:hAnsi="Times New Roman"/>
        </w:rPr>
        <w:t xml:space="preserve">KYS-FRM-375 Arşiv Evrak Teslim Formu” </w:t>
      </w:r>
      <w:r w:rsidRPr="00181A84">
        <w:rPr>
          <w:rFonts w:ascii="Times New Roman" w:hAnsi="Times New Roman"/>
        </w:rPr>
        <w:t xml:space="preserve">düzenlenerek </w:t>
      </w:r>
      <w:r w:rsidR="00125529">
        <w:rPr>
          <w:rFonts w:ascii="Times New Roman" w:hAnsi="Times New Roman"/>
        </w:rPr>
        <w:t xml:space="preserve">merkez arşive teslim edilir. “KYS-LS-010 </w:t>
      </w:r>
      <w:r w:rsidRPr="00181A84">
        <w:rPr>
          <w:rFonts w:ascii="Times New Roman" w:hAnsi="Times New Roman"/>
        </w:rPr>
        <w:t xml:space="preserve">Arşiv </w:t>
      </w:r>
      <w:r w:rsidR="00125529">
        <w:rPr>
          <w:rFonts w:ascii="Times New Roman" w:hAnsi="Times New Roman"/>
        </w:rPr>
        <w:t xml:space="preserve">Doküman Materyal Takip </w:t>
      </w:r>
      <w:proofErr w:type="spellStart"/>
      <w:r w:rsidR="00125529">
        <w:rPr>
          <w:rFonts w:ascii="Times New Roman" w:hAnsi="Times New Roman"/>
        </w:rPr>
        <w:t>Listesi”ne</w:t>
      </w:r>
      <w:proofErr w:type="spellEnd"/>
      <w:r w:rsidR="00125529">
        <w:rPr>
          <w:rFonts w:ascii="Times New Roman" w:hAnsi="Times New Roman"/>
        </w:rPr>
        <w:t xml:space="preserve"> </w:t>
      </w:r>
      <w:r w:rsidRPr="00181A84">
        <w:rPr>
          <w:rFonts w:ascii="Times New Roman" w:hAnsi="Times New Roman"/>
        </w:rPr>
        <w:t>kaydedilir. Arşiv mekânında ayrılmış düzene göre saklanır.</w:t>
      </w:r>
    </w:p>
    <w:p w14:paraId="062457F3" w14:textId="0941D0B4" w:rsidR="00181A84" w:rsidRDefault="00181A84" w:rsidP="00E03880">
      <w:pPr>
        <w:spacing w:after="0" w:line="360" w:lineRule="auto"/>
        <w:jc w:val="both"/>
        <w:rPr>
          <w:rFonts w:ascii="Times New Roman" w:hAnsi="Times New Roman"/>
        </w:rPr>
      </w:pPr>
      <w:r w:rsidRPr="00181A84">
        <w:rPr>
          <w:rFonts w:ascii="Times New Roman" w:hAnsi="Times New Roman"/>
        </w:rPr>
        <w:t>Merkez Arşivdeki kayıtlar ve imha işlemleri “ Devlet Arşiv Hiz</w:t>
      </w:r>
      <w:r w:rsidR="00125529">
        <w:rPr>
          <w:rFonts w:ascii="Times New Roman" w:hAnsi="Times New Roman"/>
        </w:rPr>
        <w:t xml:space="preserve">metleri Hakkında Yönetmelik” ve </w:t>
      </w:r>
      <w:r w:rsidRPr="00181A84">
        <w:rPr>
          <w:rFonts w:ascii="Times New Roman" w:hAnsi="Times New Roman"/>
        </w:rPr>
        <w:t>“Muhafazasına Lüzum Kalmayan Evrak ve Malzemenin Yok Edilmesi H</w:t>
      </w:r>
      <w:r w:rsidR="00125529">
        <w:rPr>
          <w:rFonts w:ascii="Times New Roman" w:hAnsi="Times New Roman"/>
        </w:rPr>
        <w:t xml:space="preserve">akkında Kanun” hükümlerine göre </w:t>
      </w:r>
      <w:r w:rsidRPr="00181A84">
        <w:rPr>
          <w:rFonts w:ascii="Times New Roman" w:hAnsi="Times New Roman"/>
        </w:rPr>
        <w:t>yönetilir.</w:t>
      </w:r>
    </w:p>
    <w:p w14:paraId="00BCC0AD" w14:textId="61F25050" w:rsidR="006813A6" w:rsidRPr="006813A6" w:rsidRDefault="006813A6" w:rsidP="00E03880">
      <w:pPr>
        <w:spacing w:after="0" w:line="360" w:lineRule="auto"/>
        <w:jc w:val="both"/>
        <w:rPr>
          <w:rFonts w:ascii="Times New Roman" w:hAnsi="Times New Roman"/>
        </w:rPr>
      </w:pPr>
      <w:r w:rsidRPr="006813A6">
        <w:rPr>
          <w:rFonts w:ascii="Times New Roman" w:hAnsi="Times New Roman"/>
        </w:rPr>
        <w:t>Kalite Koordinatörlüğü tarafından tutulan kalite kayıtları aşağıda v</w:t>
      </w:r>
      <w:r>
        <w:rPr>
          <w:rFonts w:ascii="Times New Roman" w:hAnsi="Times New Roman"/>
        </w:rPr>
        <w:t xml:space="preserve">erilmiştir. Bu kayıtlar beş yıl </w:t>
      </w:r>
      <w:r w:rsidRPr="006813A6">
        <w:rPr>
          <w:rFonts w:ascii="Times New Roman" w:hAnsi="Times New Roman"/>
        </w:rPr>
        <w:t>Kalite Koordinatörlüğü arşivinde tutulduktan sonra Ku</w:t>
      </w:r>
      <w:r>
        <w:rPr>
          <w:rFonts w:ascii="Times New Roman" w:hAnsi="Times New Roman"/>
        </w:rPr>
        <w:t xml:space="preserve">rum arşivine devredilir. Kalite </w:t>
      </w:r>
      <w:r w:rsidRPr="006813A6">
        <w:rPr>
          <w:rFonts w:ascii="Times New Roman" w:hAnsi="Times New Roman"/>
        </w:rPr>
        <w:t xml:space="preserve">koordinatörlüğünde bulunan elektronik kayıt ve dokümanlar </w:t>
      </w:r>
      <w:r>
        <w:rPr>
          <w:rFonts w:ascii="Times New Roman" w:hAnsi="Times New Roman"/>
        </w:rPr>
        <w:t xml:space="preserve">üç ayda bir koordinatörlüğe ait e posta adresi üzerinden </w:t>
      </w:r>
      <w:proofErr w:type="spellStart"/>
      <w:r>
        <w:rPr>
          <w:rFonts w:ascii="Times New Roman" w:hAnsi="Times New Roman"/>
        </w:rPr>
        <w:t>onedrive</w:t>
      </w:r>
      <w:proofErr w:type="spellEnd"/>
      <w:r>
        <w:rPr>
          <w:rFonts w:ascii="Times New Roman" w:hAnsi="Times New Roman"/>
        </w:rPr>
        <w:t xml:space="preserve"> yedeklenmektedir</w:t>
      </w:r>
      <w:r w:rsidRPr="006813A6">
        <w:rPr>
          <w:rFonts w:ascii="Times New Roman" w:hAnsi="Times New Roman"/>
        </w:rPr>
        <w:t>.</w:t>
      </w:r>
    </w:p>
    <w:p w14:paraId="643856F5" w14:textId="77777777" w:rsidR="006813A6" w:rsidRPr="006813A6" w:rsidRDefault="006813A6" w:rsidP="00E03880">
      <w:pPr>
        <w:spacing w:after="0" w:line="360" w:lineRule="auto"/>
        <w:jc w:val="both"/>
        <w:rPr>
          <w:rFonts w:ascii="Times New Roman" w:hAnsi="Times New Roman"/>
        </w:rPr>
      </w:pPr>
      <w:r w:rsidRPr="006813A6">
        <w:rPr>
          <w:rFonts w:ascii="Times New Roman" w:hAnsi="Times New Roman"/>
        </w:rPr>
        <w:t>Kalite kayıtları;</w:t>
      </w:r>
    </w:p>
    <w:p w14:paraId="606CD1FD" w14:textId="77777777" w:rsidR="006813A6" w:rsidRPr="006813A6" w:rsidRDefault="006813A6" w:rsidP="00E03880">
      <w:pPr>
        <w:spacing w:after="0" w:line="360" w:lineRule="auto"/>
        <w:jc w:val="both"/>
        <w:rPr>
          <w:rFonts w:ascii="Times New Roman" w:hAnsi="Times New Roman"/>
        </w:rPr>
      </w:pPr>
      <w:r w:rsidRPr="006813A6">
        <w:rPr>
          <w:rFonts w:ascii="Times New Roman" w:hAnsi="Times New Roman"/>
        </w:rPr>
        <w:t>1. Geri bildirimler</w:t>
      </w:r>
    </w:p>
    <w:p w14:paraId="49C0CC2C" w14:textId="77777777" w:rsidR="006813A6" w:rsidRPr="006813A6" w:rsidRDefault="006813A6" w:rsidP="00E03880">
      <w:pPr>
        <w:spacing w:after="0" w:line="360" w:lineRule="auto"/>
        <w:jc w:val="both"/>
        <w:rPr>
          <w:rFonts w:ascii="Times New Roman" w:hAnsi="Times New Roman"/>
        </w:rPr>
      </w:pPr>
      <w:r w:rsidRPr="006813A6">
        <w:rPr>
          <w:rFonts w:ascii="Times New Roman" w:hAnsi="Times New Roman"/>
        </w:rPr>
        <w:t>2. İç / Dış Tetkik kayıtları</w:t>
      </w:r>
    </w:p>
    <w:p w14:paraId="04659818" w14:textId="77777777" w:rsidR="006813A6" w:rsidRPr="006813A6" w:rsidRDefault="006813A6" w:rsidP="00E03880">
      <w:pPr>
        <w:spacing w:after="0" w:line="360" w:lineRule="auto"/>
        <w:jc w:val="both"/>
        <w:rPr>
          <w:rFonts w:ascii="Times New Roman" w:hAnsi="Times New Roman"/>
        </w:rPr>
      </w:pPr>
      <w:r w:rsidRPr="006813A6">
        <w:rPr>
          <w:rFonts w:ascii="Times New Roman" w:hAnsi="Times New Roman"/>
        </w:rPr>
        <w:lastRenderedPageBreak/>
        <w:t>3. Yönetimin Gözden Geçirmesi kayıtları</w:t>
      </w:r>
    </w:p>
    <w:p w14:paraId="4888779B" w14:textId="660A2CAB" w:rsidR="006813A6" w:rsidRPr="006813A6" w:rsidRDefault="006813A6" w:rsidP="00E03880">
      <w:pPr>
        <w:spacing w:after="0" w:line="360" w:lineRule="auto"/>
        <w:jc w:val="both"/>
        <w:rPr>
          <w:rFonts w:ascii="Times New Roman" w:hAnsi="Times New Roman"/>
        </w:rPr>
      </w:pPr>
      <w:r w:rsidRPr="006813A6">
        <w:rPr>
          <w:rFonts w:ascii="Times New Roman" w:hAnsi="Times New Roman"/>
        </w:rPr>
        <w:t>4. Düzeltici/İyileştirici faaliyetler kapsamındaki</w:t>
      </w:r>
      <w:r w:rsidR="003E1110">
        <w:rPr>
          <w:rFonts w:ascii="Times New Roman" w:hAnsi="Times New Roman"/>
        </w:rPr>
        <w:t xml:space="preserve"> </w:t>
      </w:r>
      <w:r w:rsidRPr="006813A6">
        <w:rPr>
          <w:rFonts w:ascii="Times New Roman" w:hAnsi="Times New Roman"/>
        </w:rPr>
        <w:t>kayıtlar</w:t>
      </w:r>
    </w:p>
    <w:p w14:paraId="3CF02DA8" w14:textId="6AC545F0" w:rsidR="006813A6" w:rsidRDefault="006813A6" w:rsidP="00E03880">
      <w:pPr>
        <w:spacing w:after="0" w:line="360" w:lineRule="auto"/>
        <w:jc w:val="both"/>
        <w:rPr>
          <w:rFonts w:ascii="Times New Roman" w:hAnsi="Times New Roman"/>
        </w:rPr>
      </w:pPr>
      <w:r w:rsidRPr="006813A6">
        <w:rPr>
          <w:rFonts w:ascii="Times New Roman" w:hAnsi="Times New Roman"/>
        </w:rPr>
        <w:t>5. Kalite Yönetim Sistemi kapsamında verilen eğitim kayıtları</w:t>
      </w:r>
    </w:p>
    <w:p w14:paraId="2D18EE9E" w14:textId="0E8A9AC8" w:rsidR="003E1110" w:rsidRDefault="003E1110" w:rsidP="00E0388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Resmi yazışmalar</w:t>
      </w:r>
    </w:p>
    <w:p w14:paraId="79969F87" w14:textId="2EB57A6B" w:rsidR="003E1110" w:rsidRDefault="003E1110" w:rsidP="00E0388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Toplantı tutanakları</w:t>
      </w:r>
    </w:p>
    <w:p w14:paraId="7F7384A9" w14:textId="77777777" w:rsidR="00125529" w:rsidRPr="00125529" w:rsidRDefault="00125529" w:rsidP="00E03880">
      <w:pPr>
        <w:spacing w:after="0" w:line="360" w:lineRule="auto"/>
        <w:jc w:val="both"/>
        <w:rPr>
          <w:rFonts w:ascii="Times New Roman" w:hAnsi="Times New Roman"/>
          <w:b/>
        </w:rPr>
      </w:pPr>
      <w:r w:rsidRPr="00125529">
        <w:rPr>
          <w:rFonts w:ascii="Times New Roman" w:hAnsi="Times New Roman"/>
          <w:b/>
        </w:rPr>
        <w:t>5.5. Elektronik Ortamdaki Kayıtlar</w:t>
      </w:r>
    </w:p>
    <w:p w14:paraId="2232C3F4" w14:textId="611851D5" w:rsidR="00125529" w:rsidRPr="00125529" w:rsidRDefault="00125529" w:rsidP="00E03880">
      <w:pPr>
        <w:spacing w:after="0" w:line="360" w:lineRule="auto"/>
        <w:jc w:val="both"/>
        <w:rPr>
          <w:rFonts w:ascii="Times New Roman" w:hAnsi="Times New Roman"/>
        </w:rPr>
      </w:pPr>
      <w:r w:rsidRPr="00125529">
        <w:rPr>
          <w:rFonts w:ascii="Times New Roman" w:hAnsi="Times New Roman"/>
        </w:rPr>
        <w:t>Elektronik ortamda oluşturulan kayıtlar için Devlet Arşiv Hizmetle</w:t>
      </w:r>
      <w:r>
        <w:rPr>
          <w:rFonts w:ascii="Times New Roman" w:hAnsi="Times New Roman"/>
        </w:rPr>
        <w:t xml:space="preserve">ri Hakkındaki Yönetmelik ve TSE </w:t>
      </w:r>
      <w:r w:rsidRPr="00125529">
        <w:rPr>
          <w:rFonts w:ascii="Times New Roman" w:hAnsi="Times New Roman"/>
        </w:rPr>
        <w:t>13298 Elektronik Belge Yönetimi Sta</w:t>
      </w:r>
      <w:r>
        <w:rPr>
          <w:rFonts w:ascii="Times New Roman" w:hAnsi="Times New Roman"/>
        </w:rPr>
        <w:t>ndardı esasları dikkate alınır. Ü</w:t>
      </w:r>
      <w:r w:rsidRPr="00125529">
        <w:rPr>
          <w:rFonts w:ascii="Times New Roman" w:hAnsi="Times New Roman"/>
        </w:rPr>
        <w:t>BYS ortamında oluşturulan kayıtların yedeklenmesi merkezi</w:t>
      </w:r>
      <w:r>
        <w:rPr>
          <w:rFonts w:ascii="Times New Roman" w:hAnsi="Times New Roman"/>
        </w:rPr>
        <w:t xml:space="preserve"> olarak yapılır. Ayrıca birimler ÜBYS de </w:t>
      </w:r>
      <w:r w:rsidRPr="00125529">
        <w:rPr>
          <w:rFonts w:ascii="Times New Roman" w:hAnsi="Times New Roman"/>
        </w:rPr>
        <w:t>oluşturdukları kayıtlar için yedekleme y</w:t>
      </w:r>
      <w:r>
        <w:rPr>
          <w:rFonts w:ascii="Times New Roman" w:hAnsi="Times New Roman"/>
        </w:rPr>
        <w:t xml:space="preserve">apmaz ancak gerekli gördüğünde </w:t>
      </w:r>
      <w:proofErr w:type="spellStart"/>
      <w:r>
        <w:rPr>
          <w:rFonts w:ascii="Times New Roman" w:hAnsi="Times New Roman"/>
        </w:rPr>
        <w:t>Ü</w:t>
      </w:r>
      <w:r w:rsidRPr="00125529">
        <w:rPr>
          <w:rFonts w:ascii="Times New Roman" w:hAnsi="Times New Roman"/>
        </w:rPr>
        <w:t>BYS’den</w:t>
      </w:r>
      <w:proofErr w:type="spellEnd"/>
      <w:r w:rsidRPr="00125529">
        <w:rPr>
          <w:rFonts w:ascii="Times New Roman" w:hAnsi="Times New Roman"/>
        </w:rPr>
        <w:t xml:space="preserve"> çıktı alınabilir.</w:t>
      </w:r>
    </w:p>
    <w:p w14:paraId="360EB32D" w14:textId="46DFE790" w:rsidR="00125529" w:rsidRDefault="00125529" w:rsidP="00E03880">
      <w:pPr>
        <w:spacing w:after="0" w:line="360" w:lineRule="auto"/>
        <w:jc w:val="both"/>
        <w:rPr>
          <w:rFonts w:ascii="Times New Roman" w:hAnsi="Times New Roman"/>
        </w:rPr>
      </w:pPr>
      <w:r w:rsidRPr="00125529">
        <w:rPr>
          <w:rFonts w:ascii="Times New Roman" w:hAnsi="Times New Roman"/>
        </w:rPr>
        <w:t>Elektronik ortamdaki kayıtların yedeklenmesi için birimler gerekl</w:t>
      </w:r>
      <w:r>
        <w:rPr>
          <w:rFonts w:ascii="Times New Roman" w:hAnsi="Times New Roman"/>
        </w:rPr>
        <w:t xml:space="preserve">i teknik altyapıyı oluşturur ve </w:t>
      </w:r>
      <w:r w:rsidRPr="00125529">
        <w:rPr>
          <w:rFonts w:ascii="Times New Roman" w:hAnsi="Times New Roman"/>
        </w:rPr>
        <w:t xml:space="preserve">yönetirler. Elektronik kayıtların yedeklenmesinde genel olarak “Bulut </w:t>
      </w:r>
      <w:r w:rsidR="006813A6">
        <w:rPr>
          <w:rFonts w:ascii="Times New Roman" w:hAnsi="Times New Roman"/>
        </w:rPr>
        <w:t xml:space="preserve">Depolama” sistemi kullanılır. </w:t>
      </w:r>
      <w:r w:rsidRPr="00125529">
        <w:rPr>
          <w:rFonts w:ascii="Times New Roman" w:hAnsi="Times New Roman"/>
        </w:rPr>
        <w:t>Bunun dışında farklı yedekleme yöntemleri (harici disk, vb.) kullanabilir.</w:t>
      </w:r>
    </w:p>
    <w:p w14:paraId="625328A9" w14:textId="2932D11B" w:rsidR="006813A6" w:rsidRPr="006813A6" w:rsidRDefault="006813A6" w:rsidP="00E03880">
      <w:pPr>
        <w:spacing w:after="0" w:line="360" w:lineRule="auto"/>
        <w:jc w:val="both"/>
        <w:rPr>
          <w:rFonts w:ascii="Times New Roman" w:hAnsi="Times New Roman"/>
          <w:b/>
        </w:rPr>
      </w:pPr>
      <w:r w:rsidRPr="006813A6">
        <w:rPr>
          <w:rFonts w:ascii="Times New Roman" w:hAnsi="Times New Roman"/>
          <w:b/>
        </w:rPr>
        <w:t>5.6. Kayıtların Dağıtımı</w:t>
      </w:r>
    </w:p>
    <w:p w14:paraId="16C35602" w14:textId="4E4EFC82" w:rsidR="006813A6" w:rsidRDefault="006813A6" w:rsidP="00E0388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Kalite Yönetim Sistemi</w:t>
      </w:r>
      <w:r w:rsidRPr="006813A6">
        <w:rPr>
          <w:rFonts w:ascii="Times New Roman" w:hAnsi="Times New Roman"/>
        </w:rPr>
        <w:t xml:space="preserve"> kayıtları Kalite Koordinatörlüğünün belirlediği şekilde birimlerin v</w:t>
      </w:r>
      <w:r>
        <w:rPr>
          <w:rFonts w:ascii="Times New Roman" w:hAnsi="Times New Roman"/>
        </w:rPr>
        <w:t xml:space="preserve">eya koordinatörlüğün sitesinden </w:t>
      </w:r>
      <w:r w:rsidRPr="006813A6">
        <w:rPr>
          <w:rFonts w:ascii="Times New Roman" w:hAnsi="Times New Roman"/>
        </w:rPr>
        <w:t>indirilerek kullanılır.</w:t>
      </w:r>
    </w:p>
    <w:p w14:paraId="47FB4ACB" w14:textId="3C7B2947" w:rsidR="003E1110" w:rsidRDefault="003E1110" w:rsidP="00E03880">
      <w:pPr>
        <w:spacing w:after="0" w:line="360" w:lineRule="auto"/>
        <w:jc w:val="both"/>
        <w:rPr>
          <w:rFonts w:ascii="Times New Roman" w:hAnsi="Times New Roman"/>
          <w:b/>
        </w:rPr>
      </w:pPr>
      <w:r w:rsidRPr="003E1110">
        <w:rPr>
          <w:rFonts w:ascii="Times New Roman" w:hAnsi="Times New Roman"/>
          <w:b/>
        </w:rPr>
        <w:t>5.7. Kayıtların Elden Çıkarılması</w:t>
      </w:r>
    </w:p>
    <w:p w14:paraId="151D1B42" w14:textId="4680D905" w:rsidR="003E1110" w:rsidRDefault="003E1110" w:rsidP="00E03880">
      <w:pPr>
        <w:spacing w:after="0" w:line="360" w:lineRule="auto"/>
        <w:jc w:val="both"/>
        <w:rPr>
          <w:rFonts w:ascii="Times New Roman" w:hAnsi="Times New Roman"/>
        </w:rPr>
      </w:pPr>
      <w:r w:rsidRPr="003E1110">
        <w:rPr>
          <w:rFonts w:ascii="Times New Roman" w:hAnsi="Times New Roman"/>
        </w:rPr>
        <w:t xml:space="preserve">Arşivde yasal saklama süresi dolan kayıtlar “ Devlet Arşiv Hizmetleri Hakkında Yönetmelik” ve “Muhafazasına Lüzum Kalmayan Evrak ve Malzemenin Yok Edilmesi Hakkında </w:t>
      </w:r>
      <w:proofErr w:type="spellStart"/>
      <w:r w:rsidRPr="003E1110">
        <w:rPr>
          <w:rFonts w:ascii="Times New Roman" w:hAnsi="Times New Roman"/>
        </w:rPr>
        <w:t>Kanun”da</w:t>
      </w:r>
      <w:proofErr w:type="spellEnd"/>
      <w:r w:rsidRPr="003E1110">
        <w:rPr>
          <w:rFonts w:ascii="Times New Roman" w:hAnsi="Times New Roman"/>
        </w:rPr>
        <w:t xml:space="preserve"> belirtilen</w:t>
      </w:r>
      <w:r>
        <w:rPr>
          <w:rFonts w:ascii="Times New Roman" w:hAnsi="Times New Roman"/>
        </w:rPr>
        <w:t xml:space="preserve"> </w:t>
      </w:r>
      <w:r w:rsidRPr="003E1110">
        <w:rPr>
          <w:rFonts w:ascii="Times New Roman" w:hAnsi="Times New Roman"/>
        </w:rPr>
        <w:t>şekilde</w:t>
      </w:r>
      <w:r>
        <w:rPr>
          <w:rFonts w:ascii="Times New Roman" w:hAnsi="Times New Roman"/>
        </w:rPr>
        <w:t xml:space="preserve"> işleme tabi tutularak “KYS-FRM-376</w:t>
      </w:r>
      <w:r w:rsidRPr="003E1110">
        <w:rPr>
          <w:rFonts w:ascii="Times New Roman" w:hAnsi="Times New Roman"/>
        </w:rPr>
        <w:t xml:space="preserve"> Saklanmasına Lüzum Olmayan Belgeler</w:t>
      </w:r>
      <w:r>
        <w:rPr>
          <w:rFonts w:ascii="Times New Roman" w:hAnsi="Times New Roman"/>
        </w:rPr>
        <w:t xml:space="preserve">e İlişkin İmha Listesi </w:t>
      </w:r>
      <w:r w:rsidRPr="003E1110">
        <w:rPr>
          <w:rFonts w:ascii="Times New Roman" w:hAnsi="Times New Roman"/>
        </w:rPr>
        <w:t>Formu” kulla</w:t>
      </w:r>
      <w:bookmarkStart w:id="0" w:name="_GoBack"/>
      <w:bookmarkEnd w:id="0"/>
      <w:r w:rsidRPr="003E1110">
        <w:rPr>
          <w:rFonts w:ascii="Times New Roman" w:hAnsi="Times New Roman"/>
        </w:rPr>
        <w:t>nılarak liste düzenlenir / hazırlanır.</w:t>
      </w:r>
    </w:p>
    <w:p w14:paraId="75C740C0" w14:textId="77777777" w:rsidR="00C702FC" w:rsidRPr="00C702FC" w:rsidRDefault="00C702FC" w:rsidP="00E03880">
      <w:pPr>
        <w:spacing w:after="0" w:line="360" w:lineRule="auto"/>
        <w:jc w:val="both"/>
        <w:rPr>
          <w:rFonts w:ascii="Times New Roman" w:hAnsi="Times New Roman"/>
          <w:b/>
        </w:rPr>
      </w:pPr>
      <w:r w:rsidRPr="00C702FC">
        <w:rPr>
          <w:rFonts w:ascii="Times New Roman" w:hAnsi="Times New Roman"/>
          <w:b/>
        </w:rPr>
        <w:t>6. İLGİLİ DOKÜMANLAR</w:t>
      </w:r>
    </w:p>
    <w:p w14:paraId="20368746" w14:textId="77777777" w:rsidR="00C702FC" w:rsidRPr="00C702FC" w:rsidRDefault="00C702FC" w:rsidP="00E03880">
      <w:pPr>
        <w:spacing w:after="0" w:line="360" w:lineRule="auto"/>
        <w:jc w:val="both"/>
        <w:rPr>
          <w:rFonts w:ascii="Times New Roman" w:hAnsi="Times New Roman"/>
          <w:b/>
        </w:rPr>
      </w:pPr>
      <w:r w:rsidRPr="00C702FC">
        <w:rPr>
          <w:rFonts w:ascii="Times New Roman" w:hAnsi="Times New Roman"/>
          <w:b/>
        </w:rPr>
        <w:t>6.1. İç Kaynaklı Dokümanlar</w:t>
      </w:r>
    </w:p>
    <w:p w14:paraId="575673FC" w14:textId="134D684B" w:rsidR="00876EEE" w:rsidRDefault="00876EEE" w:rsidP="00E03880">
      <w:pPr>
        <w:spacing w:after="0" w:line="360" w:lineRule="auto"/>
        <w:jc w:val="both"/>
        <w:rPr>
          <w:rFonts w:ascii="Times New Roman" w:hAnsi="Times New Roman"/>
        </w:rPr>
      </w:pPr>
      <w:r w:rsidRPr="00876EEE">
        <w:rPr>
          <w:rFonts w:ascii="Times New Roman" w:hAnsi="Times New Roman"/>
        </w:rPr>
        <w:t>KYS-PR-001 Doküman Veri Prosedürü</w:t>
      </w:r>
    </w:p>
    <w:p w14:paraId="55103171" w14:textId="277A8020" w:rsidR="00C702FC" w:rsidRDefault="00DA0EBE" w:rsidP="00E0388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KYS-FRM-375 </w:t>
      </w:r>
      <w:r w:rsidR="00C702FC">
        <w:rPr>
          <w:rFonts w:ascii="Times New Roman" w:hAnsi="Times New Roman"/>
        </w:rPr>
        <w:t>Arşiv Evrak Teslim Formu</w:t>
      </w:r>
    </w:p>
    <w:p w14:paraId="5B3EE102" w14:textId="77B4AFDC" w:rsidR="00C702FC" w:rsidRDefault="00DA0EBE" w:rsidP="00E0388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KYS-FRM-376</w:t>
      </w:r>
      <w:r w:rsidRPr="00DA0EBE">
        <w:rPr>
          <w:rFonts w:ascii="Times New Roman" w:hAnsi="Times New Roman"/>
        </w:rPr>
        <w:t xml:space="preserve"> </w:t>
      </w:r>
      <w:r w:rsidR="00C702FC" w:rsidRPr="00C702FC">
        <w:rPr>
          <w:rFonts w:ascii="Times New Roman" w:hAnsi="Times New Roman"/>
        </w:rPr>
        <w:t>Saklanmasına Lüzum Olmayan Belge</w:t>
      </w:r>
      <w:r w:rsidR="00C702FC">
        <w:rPr>
          <w:rFonts w:ascii="Times New Roman" w:hAnsi="Times New Roman"/>
        </w:rPr>
        <w:t>lere İlişkin İmha Listesi Formu</w:t>
      </w:r>
    </w:p>
    <w:p w14:paraId="35A01849" w14:textId="240C270F" w:rsidR="00C702FC" w:rsidRDefault="004E558A" w:rsidP="00E0388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KYS-LS-007</w:t>
      </w:r>
      <w:r>
        <w:rPr>
          <w:rFonts w:ascii="Times New Roman" w:hAnsi="Times New Roman"/>
          <w:sz w:val="24"/>
          <w:szCs w:val="24"/>
        </w:rPr>
        <w:t xml:space="preserve"> KYS Dokümantasyon Takip ve Kontrol Listesi</w:t>
      </w:r>
    </w:p>
    <w:p w14:paraId="41C64FA1" w14:textId="486A507F" w:rsidR="00DA0EBE" w:rsidRDefault="00DA0EBE" w:rsidP="00E03880">
      <w:pPr>
        <w:spacing w:after="0" w:line="360" w:lineRule="auto"/>
        <w:jc w:val="both"/>
        <w:rPr>
          <w:rFonts w:ascii="Times New Roman" w:hAnsi="Times New Roman"/>
        </w:rPr>
      </w:pPr>
      <w:r w:rsidRPr="00DA0EBE">
        <w:rPr>
          <w:rFonts w:ascii="Times New Roman" w:hAnsi="Times New Roman"/>
        </w:rPr>
        <w:t>KYS-LS-010 Arşiv Doküman Materyal Takip Listesi</w:t>
      </w:r>
    </w:p>
    <w:p w14:paraId="319F047C" w14:textId="5E17ED0E" w:rsidR="00D40B6B" w:rsidRDefault="00D40B6B" w:rsidP="00E03880">
      <w:pPr>
        <w:spacing w:after="0" w:line="360" w:lineRule="auto"/>
        <w:jc w:val="both"/>
        <w:rPr>
          <w:rFonts w:ascii="Times New Roman" w:hAnsi="Times New Roman"/>
        </w:rPr>
      </w:pPr>
      <w:r w:rsidRPr="004B319A">
        <w:rPr>
          <w:rFonts w:ascii="Times New Roman" w:hAnsi="Times New Roman"/>
        </w:rPr>
        <w:t>KVKK-CZG-001 Kişisel Verileri Saklama Sürelerini Gösterir Çizelge</w:t>
      </w:r>
    </w:p>
    <w:p w14:paraId="5D5BBE85" w14:textId="77777777" w:rsidR="00DA0EBE" w:rsidRDefault="00C702FC" w:rsidP="00E03880">
      <w:pPr>
        <w:spacing w:after="0" w:line="360" w:lineRule="auto"/>
        <w:jc w:val="both"/>
        <w:rPr>
          <w:rFonts w:ascii="Times New Roman" w:hAnsi="Times New Roman"/>
        </w:rPr>
      </w:pPr>
      <w:r w:rsidRPr="00DA0EBE">
        <w:rPr>
          <w:rFonts w:ascii="Times New Roman" w:hAnsi="Times New Roman"/>
          <w:b/>
        </w:rPr>
        <w:t>6.2. Dış Kaynaklı Dokümanlar</w:t>
      </w:r>
      <w:r w:rsidRPr="00C702FC">
        <w:rPr>
          <w:rFonts w:ascii="Times New Roman" w:hAnsi="Times New Roman"/>
        </w:rPr>
        <w:t xml:space="preserve"> </w:t>
      </w:r>
    </w:p>
    <w:p w14:paraId="7C24F082" w14:textId="77777777" w:rsidR="00DA0EBE" w:rsidRDefault="00C702FC" w:rsidP="00E03880">
      <w:pPr>
        <w:spacing w:after="0" w:line="360" w:lineRule="auto"/>
        <w:jc w:val="both"/>
        <w:rPr>
          <w:rFonts w:ascii="Times New Roman" w:hAnsi="Times New Roman"/>
        </w:rPr>
      </w:pPr>
      <w:r w:rsidRPr="00C702FC">
        <w:rPr>
          <w:rFonts w:ascii="Times New Roman" w:hAnsi="Times New Roman"/>
        </w:rPr>
        <w:t>Yükseköğretim Kurumları Sakl</w:t>
      </w:r>
      <w:r w:rsidR="00DA0EBE">
        <w:rPr>
          <w:rFonts w:ascii="Times New Roman" w:hAnsi="Times New Roman"/>
        </w:rPr>
        <w:t>ama Süreli Standart Dosya Planı</w:t>
      </w:r>
    </w:p>
    <w:p w14:paraId="4F6D1317" w14:textId="77777777" w:rsidR="00DA0EBE" w:rsidRDefault="00C702FC" w:rsidP="00E03880">
      <w:pPr>
        <w:spacing w:after="0" w:line="360" w:lineRule="auto"/>
        <w:jc w:val="both"/>
        <w:rPr>
          <w:rFonts w:ascii="Times New Roman" w:hAnsi="Times New Roman"/>
        </w:rPr>
      </w:pPr>
      <w:r w:rsidRPr="00C702FC">
        <w:rPr>
          <w:rFonts w:ascii="Times New Roman" w:hAnsi="Times New Roman"/>
        </w:rPr>
        <w:lastRenderedPageBreak/>
        <w:t>Devlet Arşiv</w:t>
      </w:r>
      <w:r w:rsidR="00DA0EBE">
        <w:rPr>
          <w:rFonts w:ascii="Times New Roman" w:hAnsi="Times New Roman"/>
        </w:rPr>
        <w:t xml:space="preserve"> Hizmetleri Hakkında Yönetmelik</w:t>
      </w:r>
    </w:p>
    <w:p w14:paraId="5C9EB909" w14:textId="77777777" w:rsidR="00DA0EBE" w:rsidRDefault="00C702FC" w:rsidP="00E03880">
      <w:pPr>
        <w:spacing w:after="0" w:line="360" w:lineRule="auto"/>
        <w:jc w:val="both"/>
        <w:rPr>
          <w:rFonts w:ascii="Times New Roman" w:hAnsi="Times New Roman"/>
        </w:rPr>
      </w:pPr>
      <w:r w:rsidRPr="00C702FC">
        <w:rPr>
          <w:rFonts w:ascii="Times New Roman" w:hAnsi="Times New Roman"/>
        </w:rPr>
        <w:t>TSE EN ISO 9001:2015 Kalite Yönetim S</w:t>
      </w:r>
      <w:r w:rsidR="00DA0EBE">
        <w:rPr>
          <w:rFonts w:ascii="Times New Roman" w:hAnsi="Times New Roman"/>
        </w:rPr>
        <w:t>istemleri –Şartları Standardına</w:t>
      </w:r>
    </w:p>
    <w:p w14:paraId="2E331B6E" w14:textId="77777777" w:rsidR="00DA0EBE" w:rsidRDefault="00C702FC" w:rsidP="00E03880">
      <w:pPr>
        <w:spacing w:after="0" w:line="360" w:lineRule="auto"/>
        <w:jc w:val="both"/>
        <w:rPr>
          <w:rFonts w:ascii="Times New Roman" w:hAnsi="Times New Roman"/>
        </w:rPr>
      </w:pPr>
      <w:r w:rsidRPr="00C702FC">
        <w:rPr>
          <w:rFonts w:ascii="Times New Roman" w:hAnsi="Times New Roman"/>
        </w:rPr>
        <w:t>Resmî Yazışmalarda Uygulanacak Esas v</w:t>
      </w:r>
      <w:r w:rsidR="00DA0EBE">
        <w:rPr>
          <w:rFonts w:ascii="Times New Roman" w:hAnsi="Times New Roman"/>
        </w:rPr>
        <w:t>e Usuller Hakkındaki Yönetmelik</w:t>
      </w:r>
    </w:p>
    <w:p w14:paraId="1E081C9D" w14:textId="7B4A9FDA" w:rsidR="002228CD" w:rsidRDefault="00C702FC" w:rsidP="00E03880">
      <w:pPr>
        <w:spacing w:after="0" w:line="360" w:lineRule="auto"/>
        <w:jc w:val="both"/>
      </w:pPr>
      <w:r w:rsidRPr="00C702FC">
        <w:rPr>
          <w:rFonts w:ascii="Times New Roman" w:hAnsi="Times New Roman"/>
        </w:rPr>
        <w:t>Muhafazasına Lüzum Kalmayan Evrak ve Malzemenin Yok Edilmesi Hakkında Kanun</w:t>
      </w:r>
    </w:p>
    <w:sectPr w:rsidR="002228CD" w:rsidSect="00851575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1960A" w14:textId="77777777" w:rsidR="0099120D" w:rsidRDefault="0099120D" w:rsidP="00851575">
      <w:pPr>
        <w:spacing w:after="0" w:line="240" w:lineRule="auto"/>
      </w:pPr>
      <w:r>
        <w:separator/>
      </w:r>
    </w:p>
  </w:endnote>
  <w:endnote w:type="continuationSeparator" w:id="0">
    <w:p w14:paraId="480760AA" w14:textId="77777777" w:rsidR="0099120D" w:rsidRDefault="0099120D" w:rsidP="0085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pPr w:leftFromText="141" w:rightFromText="141" w:vertAnchor="text" w:horzAnchor="margin" w:tblpXSpec="center" w:tblpY="338"/>
      <w:tblW w:w="9111" w:type="dxa"/>
      <w:tblLook w:val="04A0" w:firstRow="1" w:lastRow="0" w:firstColumn="1" w:lastColumn="0" w:noHBand="0" w:noVBand="1"/>
    </w:tblPr>
    <w:tblGrid>
      <w:gridCol w:w="4531"/>
      <w:gridCol w:w="4580"/>
    </w:tblGrid>
    <w:tr w:rsidR="00DA0EBE" w:rsidRPr="008979B3" w14:paraId="2EB00068" w14:textId="77777777" w:rsidTr="00DA0EBE">
      <w:trPr>
        <w:trHeight w:val="289"/>
      </w:trPr>
      <w:tc>
        <w:tcPr>
          <w:tcW w:w="4531" w:type="dxa"/>
        </w:tcPr>
        <w:p w14:paraId="6CC44FC8" w14:textId="77777777" w:rsidR="00DA0EBE" w:rsidRPr="004C6A82" w:rsidRDefault="00DA0EBE" w:rsidP="00DA0EBE">
          <w:pPr>
            <w:spacing w:after="0" w:line="240" w:lineRule="auto"/>
            <w:jc w:val="center"/>
            <w:rPr>
              <w:rFonts w:ascii="Times New Roman" w:eastAsia="Century Gothic" w:hAnsi="Times New Roman"/>
              <w:b/>
              <w:sz w:val="20"/>
              <w:szCs w:val="20"/>
            </w:rPr>
          </w:pPr>
          <w:r w:rsidRPr="004C6A82">
            <w:rPr>
              <w:rFonts w:ascii="Times New Roman" w:eastAsia="Century Gothic" w:hAnsi="Times New Roman"/>
              <w:b/>
              <w:sz w:val="20"/>
              <w:szCs w:val="20"/>
            </w:rPr>
            <w:t>Hazırlayan</w:t>
          </w:r>
        </w:p>
      </w:tc>
      <w:tc>
        <w:tcPr>
          <w:tcW w:w="4580" w:type="dxa"/>
        </w:tcPr>
        <w:p w14:paraId="1CC78E6F" w14:textId="09970822" w:rsidR="00DA0EBE" w:rsidRPr="004C6A82" w:rsidRDefault="00DA0EBE" w:rsidP="00DA0EBE">
          <w:pPr>
            <w:spacing w:after="0" w:line="240" w:lineRule="auto"/>
            <w:jc w:val="center"/>
            <w:rPr>
              <w:rFonts w:ascii="Times New Roman" w:eastAsia="Century Gothic" w:hAnsi="Times New Roman"/>
              <w:b/>
              <w:sz w:val="20"/>
              <w:szCs w:val="20"/>
            </w:rPr>
          </w:pPr>
          <w:r>
            <w:rPr>
              <w:rFonts w:ascii="Times New Roman" w:eastAsia="Century Gothic" w:hAnsi="Times New Roman"/>
              <w:b/>
              <w:sz w:val="20"/>
              <w:szCs w:val="20"/>
            </w:rPr>
            <w:t>Onaylayan</w:t>
          </w:r>
        </w:p>
      </w:tc>
    </w:tr>
    <w:tr w:rsidR="00DA0EBE" w:rsidRPr="008979B3" w14:paraId="3CBAA689" w14:textId="77777777" w:rsidTr="00DA0EBE">
      <w:trPr>
        <w:trHeight w:val="372"/>
      </w:trPr>
      <w:tc>
        <w:tcPr>
          <w:tcW w:w="4531" w:type="dxa"/>
        </w:tcPr>
        <w:p w14:paraId="310C6595" w14:textId="45EE9C2D" w:rsidR="00DA0EBE" w:rsidRPr="008979B3" w:rsidRDefault="00DA0EBE" w:rsidP="00DA0EBE">
          <w:pPr>
            <w:spacing w:after="0" w:line="240" w:lineRule="auto"/>
            <w:jc w:val="center"/>
            <w:rPr>
              <w:rFonts w:ascii="Century Gothic" w:eastAsia="Century Gothic" w:hAnsi="Century Gothic"/>
            </w:rPr>
          </w:pPr>
          <w:r>
            <w:rPr>
              <w:rFonts w:ascii="Times New Roman" w:eastAsia="Century Gothic" w:hAnsi="Times New Roman"/>
            </w:rPr>
            <w:t>Kalite Koordinatörlüğü</w:t>
          </w:r>
        </w:p>
      </w:tc>
      <w:tc>
        <w:tcPr>
          <w:tcW w:w="4580" w:type="dxa"/>
        </w:tcPr>
        <w:p w14:paraId="30C6265E" w14:textId="2421F589" w:rsidR="00DA0EBE" w:rsidRPr="008979B3" w:rsidRDefault="00DA0EBE" w:rsidP="00DA0EBE">
          <w:pPr>
            <w:spacing w:after="0" w:line="240" w:lineRule="auto"/>
            <w:jc w:val="center"/>
            <w:rPr>
              <w:rFonts w:ascii="Century Gothic" w:eastAsia="Century Gothic" w:hAnsi="Century Gothic"/>
            </w:rPr>
          </w:pPr>
          <w:r>
            <w:rPr>
              <w:rFonts w:ascii="Times New Roman" w:hAnsi="Times New Roman"/>
            </w:rPr>
            <w:t>Kalite Koordinatörü</w:t>
          </w:r>
        </w:p>
      </w:tc>
    </w:tr>
  </w:tbl>
  <w:p w14:paraId="29640C8B" w14:textId="121C8FC6" w:rsidR="00851575" w:rsidRDefault="00851575">
    <w:pPr>
      <w:pStyle w:val="AltBilgi"/>
    </w:pPr>
  </w:p>
  <w:p w14:paraId="1FAE364B" w14:textId="39E6DFBD" w:rsidR="00400079" w:rsidRPr="006E4717" w:rsidRDefault="00400079" w:rsidP="00400079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0"/>
        <w:szCs w:val="20"/>
      </w:rPr>
    </w:pPr>
  </w:p>
  <w:p w14:paraId="3D0ADCB1" w14:textId="77777777" w:rsidR="006821ED" w:rsidRDefault="006821ED" w:rsidP="006821E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i/>
        <w:color w:val="FF0000"/>
        <w:sz w:val="20"/>
        <w:szCs w:val="20"/>
      </w:rPr>
    </w:pPr>
    <w:r>
      <w:rPr>
        <w:rFonts w:ascii="Times New Roman" w:hAnsi="Times New Roman"/>
        <w:i/>
        <w:color w:val="FF0000"/>
        <w:sz w:val="20"/>
        <w:szCs w:val="20"/>
      </w:rPr>
      <w:t>Bu dokümanın basılı hâli kontrolsüz doküman kabul edilmektedir.</w:t>
    </w:r>
  </w:p>
  <w:p w14:paraId="64C14458" w14:textId="77777777" w:rsidR="006821ED" w:rsidRDefault="006821ED" w:rsidP="006821E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i/>
        <w:color w:val="FF0000"/>
        <w:sz w:val="20"/>
        <w:szCs w:val="20"/>
      </w:rPr>
    </w:pPr>
    <w:r>
      <w:rPr>
        <w:rFonts w:ascii="Times New Roman" w:hAnsi="Times New Roman"/>
        <w:i/>
        <w:color w:val="FF0000"/>
        <w:sz w:val="20"/>
        <w:szCs w:val="20"/>
      </w:rPr>
      <w:t xml:space="preserve">Lütfen web sitesinden en son </w:t>
    </w:r>
    <w:proofErr w:type="gramStart"/>
    <w:r>
      <w:rPr>
        <w:rFonts w:ascii="Times New Roman" w:hAnsi="Times New Roman"/>
        <w:i/>
        <w:color w:val="FF0000"/>
        <w:sz w:val="20"/>
        <w:szCs w:val="20"/>
      </w:rPr>
      <w:t>versiyonuna</w:t>
    </w:r>
    <w:proofErr w:type="gramEnd"/>
    <w:r>
      <w:rPr>
        <w:rFonts w:ascii="Times New Roman" w:hAnsi="Times New Roman"/>
        <w:i/>
        <w:color w:val="FF0000"/>
        <w:sz w:val="20"/>
        <w:szCs w:val="20"/>
      </w:rPr>
      <w:t xml:space="preserve"> ulaşınız.</w:t>
    </w:r>
  </w:p>
  <w:p w14:paraId="073CFB27" w14:textId="77777777" w:rsidR="00851575" w:rsidRDefault="008515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42FF1" w14:textId="77777777" w:rsidR="0099120D" w:rsidRDefault="0099120D" w:rsidP="00851575">
      <w:pPr>
        <w:spacing w:after="0" w:line="240" w:lineRule="auto"/>
      </w:pPr>
      <w:r>
        <w:separator/>
      </w:r>
    </w:p>
  </w:footnote>
  <w:footnote w:type="continuationSeparator" w:id="0">
    <w:p w14:paraId="2B376BDD" w14:textId="77777777" w:rsidR="0099120D" w:rsidRDefault="0099120D" w:rsidP="0085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84" w:type="dxa"/>
      <w:tblInd w:w="-572" w:type="dxa"/>
      <w:tblLook w:val="04A0" w:firstRow="1" w:lastRow="0" w:firstColumn="1" w:lastColumn="0" w:noHBand="0" w:noVBand="1"/>
    </w:tblPr>
    <w:tblGrid>
      <w:gridCol w:w="1566"/>
      <w:gridCol w:w="4246"/>
      <w:gridCol w:w="1559"/>
      <w:gridCol w:w="1418"/>
      <w:gridCol w:w="1295"/>
    </w:tblGrid>
    <w:tr w:rsidR="00851575" w:rsidRPr="008979B3" w14:paraId="58FC78AA" w14:textId="77777777" w:rsidTr="00CF032E">
      <w:trPr>
        <w:trHeight w:val="267"/>
      </w:trPr>
      <w:tc>
        <w:tcPr>
          <w:tcW w:w="1566" w:type="dxa"/>
          <w:vMerge w:val="restart"/>
        </w:tcPr>
        <w:p w14:paraId="1C8FBC36" w14:textId="77777777" w:rsidR="00851575" w:rsidRPr="008979B3" w:rsidRDefault="00851575" w:rsidP="00CD3224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="Century Gothic" w:eastAsia="Century Gothic" w:hAnsi="Century Gothic"/>
            </w:rPr>
          </w:pPr>
          <w:r w:rsidRPr="008979B3">
            <w:rPr>
              <w:rFonts w:ascii="Arial" w:eastAsia="Century Gothic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 wp14:anchorId="4F75CCCE" wp14:editId="753EE9CD">
                <wp:extent cx="854075" cy="827848"/>
                <wp:effectExtent l="0" t="0" r="3175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204" cy="83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6" w:type="dxa"/>
          <w:vMerge w:val="restart"/>
        </w:tcPr>
        <w:p w14:paraId="5134337D" w14:textId="77777777" w:rsidR="00851575" w:rsidRPr="008979B3" w:rsidRDefault="00851575" w:rsidP="0085157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entury Gothic" w:hAnsi="Times New Roman"/>
              <w:b/>
              <w:sz w:val="20"/>
              <w:szCs w:val="20"/>
            </w:rPr>
          </w:pPr>
        </w:p>
        <w:p w14:paraId="5AA83460" w14:textId="77777777" w:rsidR="00851575" w:rsidRPr="000575BB" w:rsidRDefault="00851575" w:rsidP="00851575">
          <w:pPr>
            <w:spacing w:after="0" w:line="240" w:lineRule="auto"/>
            <w:jc w:val="center"/>
            <w:rPr>
              <w:rFonts w:ascii="Times New Roman" w:eastAsia="Century Gothic" w:hAnsi="Times New Roman"/>
              <w:b/>
              <w:sz w:val="20"/>
              <w:szCs w:val="20"/>
            </w:rPr>
          </w:pPr>
          <w:r w:rsidRPr="000575BB">
            <w:rPr>
              <w:rFonts w:ascii="Times New Roman" w:eastAsia="Century Gothic" w:hAnsi="Times New Roman"/>
              <w:b/>
              <w:sz w:val="20"/>
              <w:szCs w:val="20"/>
            </w:rPr>
            <w:t xml:space="preserve">T.C. </w:t>
          </w:r>
        </w:p>
        <w:p w14:paraId="01EE2B48" w14:textId="77777777" w:rsidR="00851575" w:rsidRPr="006723E5" w:rsidRDefault="00851575" w:rsidP="00851575">
          <w:pPr>
            <w:spacing w:after="0" w:line="240" w:lineRule="auto"/>
            <w:jc w:val="center"/>
            <w:rPr>
              <w:rFonts w:ascii="Century Gothic" w:eastAsia="Century Gothic" w:hAnsi="Century Gothic"/>
            </w:rPr>
          </w:pPr>
          <w:r w:rsidRPr="006723E5">
            <w:rPr>
              <w:rFonts w:ascii="Times New Roman" w:eastAsia="Century Gothic" w:hAnsi="Times New Roman"/>
              <w:b/>
            </w:rPr>
            <w:t xml:space="preserve">KASTAMONU ÜNİVERSİTESİ </w:t>
          </w:r>
        </w:p>
        <w:p w14:paraId="28FF2BEB" w14:textId="77777777" w:rsidR="00851575" w:rsidRPr="00123593" w:rsidRDefault="00851575" w:rsidP="0085157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Century Gothic" w:hAnsi="Century Gothic"/>
              <w:sz w:val="20"/>
              <w:szCs w:val="20"/>
            </w:rPr>
          </w:pPr>
          <w:r w:rsidRPr="006723E5">
            <w:rPr>
              <w:rFonts w:ascii="Times New Roman" w:hAnsi="Times New Roman"/>
              <w:b/>
            </w:rPr>
            <w:t>Kayıtların Kontrolü Prosedürü</w:t>
          </w:r>
        </w:p>
      </w:tc>
      <w:tc>
        <w:tcPr>
          <w:tcW w:w="1559" w:type="dxa"/>
        </w:tcPr>
        <w:p w14:paraId="6044AA24" w14:textId="77777777" w:rsidR="00851575" w:rsidRPr="008979B3" w:rsidRDefault="00851575" w:rsidP="008515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entury Gothic" w:hAnsi="Times New Roman"/>
              <w:sz w:val="20"/>
              <w:szCs w:val="20"/>
            </w:rPr>
          </w:pPr>
          <w:r w:rsidRPr="008979B3">
            <w:rPr>
              <w:rFonts w:ascii="Times New Roman" w:eastAsia="Century Gothic" w:hAnsi="Times New Roman"/>
              <w:sz w:val="20"/>
              <w:szCs w:val="20"/>
            </w:rPr>
            <w:t>Doküman No</w:t>
          </w:r>
        </w:p>
      </w:tc>
      <w:tc>
        <w:tcPr>
          <w:tcW w:w="1418" w:type="dxa"/>
        </w:tcPr>
        <w:p w14:paraId="45401AC4" w14:textId="6250E164" w:rsidR="00851575" w:rsidRPr="00CF032E" w:rsidRDefault="00CF032E" w:rsidP="008515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entury Gothic" w:hAnsi="Times New Roman"/>
              <w:sz w:val="20"/>
              <w:szCs w:val="20"/>
            </w:rPr>
          </w:pPr>
          <w:r w:rsidRPr="00CF032E">
            <w:rPr>
              <w:rFonts w:ascii="Times New Roman" w:eastAsia="Century Gothic" w:hAnsi="Times New Roman"/>
              <w:sz w:val="20"/>
              <w:szCs w:val="20"/>
            </w:rPr>
            <w:t>KYS-PR-002</w:t>
          </w:r>
        </w:p>
      </w:tc>
      <w:tc>
        <w:tcPr>
          <w:tcW w:w="1295" w:type="dxa"/>
          <w:vMerge w:val="restart"/>
        </w:tcPr>
        <w:p w14:paraId="474FBC6D" w14:textId="77777777" w:rsidR="00851575" w:rsidRPr="008979B3" w:rsidRDefault="00851575" w:rsidP="008515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entury Gothic" w:eastAsia="Century Gothic" w:hAnsi="Century Gothic"/>
            </w:rPr>
          </w:pPr>
        </w:p>
      </w:tc>
    </w:tr>
    <w:tr w:rsidR="00851575" w:rsidRPr="008979B3" w14:paraId="063CBA5D" w14:textId="77777777" w:rsidTr="00CF032E">
      <w:trPr>
        <w:trHeight w:val="267"/>
      </w:trPr>
      <w:tc>
        <w:tcPr>
          <w:tcW w:w="1566" w:type="dxa"/>
          <w:vMerge/>
        </w:tcPr>
        <w:p w14:paraId="68ADEE24" w14:textId="77777777" w:rsidR="00851575" w:rsidRPr="008979B3" w:rsidRDefault="00851575" w:rsidP="008515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entury Gothic" w:eastAsia="Century Gothic" w:hAnsi="Century Gothic"/>
            </w:rPr>
          </w:pPr>
        </w:p>
      </w:tc>
      <w:tc>
        <w:tcPr>
          <w:tcW w:w="4246" w:type="dxa"/>
          <w:vMerge/>
        </w:tcPr>
        <w:p w14:paraId="7395D9DB" w14:textId="77777777" w:rsidR="00851575" w:rsidRPr="008979B3" w:rsidRDefault="00851575" w:rsidP="008515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entury Gothic" w:eastAsia="Century Gothic" w:hAnsi="Century Gothic"/>
            </w:rPr>
          </w:pPr>
        </w:p>
      </w:tc>
      <w:tc>
        <w:tcPr>
          <w:tcW w:w="1559" w:type="dxa"/>
        </w:tcPr>
        <w:p w14:paraId="56D38D49" w14:textId="77777777" w:rsidR="00851575" w:rsidRPr="008979B3" w:rsidRDefault="00851575" w:rsidP="008515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entury Gothic" w:hAnsi="Times New Roman"/>
              <w:sz w:val="20"/>
              <w:szCs w:val="20"/>
            </w:rPr>
          </w:pPr>
          <w:r w:rsidRPr="008979B3">
            <w:rPr>
              <w:rFonts w:ascii="Times New Roman" w:eastAsia="Century Gothic" w:hAnsi="Times New Roman"/>
              <w:sz w:val="20"/>
              <w:szCs w:val="20"/>
            </w:rPr>
            <w:t>İlk Yayın Tarihi</w:t>
          </w:r>
        </w:p>
      </w:tc>
      <w:tc>
        <w:tcPr>
          <w:tcW w:w="1418" w:type="dxa"/>
        </w:tcPr>
        <w:p w14:paraId="0CE00490" w14:textId="2CE59FE8" w:rsidR="00851575" w:rsidRPr="00CF032E" w:rsidRDefault="00ED43A0" w:rsidP="008515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entury Gothic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05.07.2021</w:t>
          </w:r>
        </w:p>
      </w:tc>
      <w:tc>
        <w:tcPr>
          <w:tcW w:w="1295" w:type="dxa"/>
          <w:vMerge/>
        </w:tcPr>
        <w:p w14:paraId="091BB007" w14:textId="77777777" w:rsidR="00851575" w:rsidRPr="008979B3" w:rsidRDefault="00851575" w:rsidP="008515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entury Gothic" w:eastAsia="Century Gothic" w:hAnsi="Century Gothic"/>
            </w:rPr>
          </w:pPr>
        </w:p>
      </w:tc>
    </w:tr>
    <w:tr w:rsidR="00851575" w:rsidRPr="008979B3" w14:paraId="5E8FBDEB" w14:textId="77777777" w:rsidTr="00CF032E">
      <w:trPr>
        <w:trHeight w:val="281"/>
      </w:trPr>
      <w:tc>
        <w:tcPr>
          <w:tcW w:w="1566" w:type="dxa"/>
          <w:vMerge/>
        </w:tcPr>
        <w:p w14:paraId="62C62FA4" w14:textId="77777777" w:rsidR="00851575" w:rsidRPr="008979B3" w:rsidRDefault="00851575" w:rsidP="008515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entury Gothic" w:eastAsia="Century Gothic" w:hAnsi="Century Gothic"/>
            </w:rPr>
          </w:pPr>
        </w:p>
      </w:tc>
      <w:tc>
        <w:tcPr>
          <w:tcW w:w="4246" w:type="dxa"/>
          <w:vMerge/>
        </w:tcPr>
        <w:p w14:paraId="681E86B6" w14:textId="77777777" w:rsidR="00851575" w:rsidRPr="008979B3" w:rsidRDefault="00851575" w:rsidP="008515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entury Gothic" w:eastAsia="Century Gothic" w:hAnsi="Century Gothic"/>
            </w:rPr>
          </w:pPr>
        </w:p>
      </w:tc>
      <w:tc>
        <w:tcPr>
          <w:tcW w:w="1559" w:type="dxa"/>
        </w:tcPr>
        <w:p w14:paraId="7622CFAD" w14:textId="27317F1E" w:rsidR="00851575" w:rsidRPr="008979B3" w:rsidRDefault="00094FE9" w:rsidP="008515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entury Gothic" w:hAnsi="Times New Roman"/>
              <w:sz w:val="20"/>
              <w:szCs w:val="20"/>
            </w:rPr>
          </w:pPr>
          <w:r>
            <w:rPr>
              <w:rFonts w:ascii="Times New Roman" w:eastAsia="Century Gothic" w:hAnsi="Times New Roman"/>
              <w:sz w:val="20"/>
              <w:szCs w:val="20"/>
            </w:rPr>
            <w:t>Revizyon T</w:t>
          </w:r>
          <w:r w:rsidR="00851575" w:rsidRPr="008979B3">
            <w:rPr>
              <w:rFonts w:ascii="Times New Roman" w:eastAsia="Century Gothic" w:hAnsi="Times New Roman"/>
              <w:sz w:val="20"/>
              <w:szCs w:val="20"/>
            </w:rPr>
            <w:t>arihi</w:t>
          </w:r>
        </w:p>
      </w:tc>
      <w:tc>
        <w:tcPr>
          <w:tcW w:w="1418" w:type="dxa"/>
        </w:tcPr>
        <w:p w14:paraId="30861EB4" w14:textId="6C0ACFB7" w:rsidR="00851575" w:rsidRPr="00CF032E" w:rsidRDefault="00DA0EBE" w:rsidP="008515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entury Gothic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13.10.2022</w:t>
          </w:r>
        </w:p>
      </w:tc>
      <w:tc>
        <w:tcPr>
          <w:tcW w:w="1295" w:type="dxa"/>
          <w:vMerge/>
        </w:tcPr>
        <w:p w14:paraId="2454A6CD" w14:textId="77777777" w:rsidR="00851575" w:rsidRPr="008979B3" w:rsidRDefault="00851575" w:rsidP="008515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entury Gothic" w:eastAsia="Century Gothic" w:hAnsi="Century Gothic"/>
            </w:rPr>
          </w:pPr>
        </w:p>
      </w:tc>
    </w:tr>
    <w:tr w:rsidR="00851575" w:rsidRPr="008979B3" w14:paraId="6B343560" w14:textId="77777777" w:rsidTr="00CF032E">
      <w:trPr>
        <w:trHeight w:val="281"/>
      </w:trPr>
      <w:tc>
        <w:tcPr>
          <w:tcW w:w="1566" w:type="dxa"/>
          <w:vMerge/>
        </w:tcPr>
        <w:p w14:paraId="4B75CA18" w14:textId="77777777" w:rsidR="00851575" w:rsidRPr="008979B3" w:rsidRDefault="00851575" w:rsidP="008515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entury Gothic" w:eastAsia="Century Gothic" w:hAnsi="Century Gothic"/>
            </w:rPr>
          </w:pPr>
        </w:p>
      </w:tc>
      <w:tc>
        <w:tcPr>
          <w:tcW w:w="4246" w:type="dxa"/>
          <w:vMerge/>
        </w:tcPr>
        <w:p w14:paraId="00D6DFE0" w14:textId="77777777" w:rsidR="00851575" w:rsidRPr="008979B3" w:rsidRDefault="00851575" w:rsidP="008515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entury Gothic" w:eastAsia="Century Gothic" w:hAnsi="Century Gothic"/>
            </w:rPr>
          </w:pPr>
        </w:p>
      </w:tc>
      <w:tc>
        <w:tcPr>
          <w:tcW w:w="1559" w:type="dxa"/>
        </w:tcPr>
        <w:p w14:paraId="4E575018" w14:textId="77777777" w:rsidR="00851575" w:rsidRPr="008979B3" w:rsidRDefault="00851575" w:rsidP="008515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entury Gothic" w:hAnsi="Times New Roman"/>
              <w:sz w:val="20"/>
              <w:szCs w:val="20"/>
            </w:rPr>
          </w:pPr>
          <w:r w:rsidRPr="008979B3">
            <w:rPr>
              <w:rFonts w:ascii="Times New Roman" w:eastAsia="Century Gothic" w:hAnsi="Times New Roman"/>
              <w:sz w:val="20"/>
              <w:szCs w:val="20"/>
            </w:rPr>
            <w:t>Revizyon No</w:t>
          </w:r>
        </w:p>
      </w:tc>
      <w:tc>
        <w:tcPr>
          <w:tcW w:w="1418" w:type="dxa"/>
        </w:tcPr>
        <w:p w14:paraId="06A879A5" w14:textId="5F9163F7" w:rsidR="00851575" w:rsidRPr="00CF032E" w:rsidRDefault="00CF032E" w:rsidP="008515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entury Gothic" w:hAnsi="Times New Roman"/>
              <w:sz w:val="20"/>
              <w:szCs w:val="20"/>
            </w:rPr>
          </w:pPr>
          <w:r w:rsidRPr="00CF032E">
            <w:rPr>
              <w:rFonts w:ascii="Times New Roman" w:eastAsia="Century Gothic" w:hAnsi="Times New Roman"/>
              <w:sz w:val="20"/>
              <w:szCs w:val="20"/>
            </w:rPr>
            <w:t>0</w:t>
          </w:r>
          <w:r w:rsidR="00DA0EBE">
            <w:rPr>
              <w:rFonts w:ascii="Times New Roman" w:eastAsia="Century Gothic" w:hAnsi="Times New Roman"/>
              <w:sz w:val="20"/>
              <w:szCs w:val="20"/>
            </w:rPr>
            <w:t>1</w:t>
          </w:r>
        </w:p>
      </w:tc>
      <w:tc>
        <w:tcPr>
          <w:tcW w:w="1295" w:type="dxa"/>
          <w:vMerge/>
        </w:tcPr>
        <w:p w14:paraId="084F747B" w14:textId="77777777" w:rsidR="00851575" w:rsidRPr="008979B3" w:rsidRDefault="00851575" w:rsidP="008515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entury Gothic" w:eastAsia="Century Gothic" w:hAnsi="Century Gothic"/>
            </w:rPr>
          </w:pPr>
        </w:p>
      </w:tc>
    </w:tr>
    <w:tr w:rsidR="00851575" w:rsidRPr="008979B3" w14:paraId="1755BE64" w14:textId="77777777" w:rsidTr="00CF032E">
      <w:trPr>
        <w:trHeight w:val="267"/>
      </w:trPr>
      <w:tc>
        <w:tcPr>
          <w:tcW w:w="1566" w:type="dxa"/>
          <w:vMerge/>
        </w:tcPr>
        <w:p w14:paraId="4CF08189" w14:textId="77777777" w:rsidR="00851575" w:rsidRPr="008979B3" w:rsidRDefault="00851575" w:rsidP="008515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entury Gothic" w:eastAsia="Century Gothic" w:hAnsi="Century Gothic"/>
            </w:rPr>
          </w:pPr>
        </w:p>
      </w:tc>
      <w:tc>
        <w:tcPr>
          <w:tcW w:w="4246" w:type="dxa"/>
          <w:vMerge/>
        </w:tcPr>
        <w:p w14:paraId="41A640B5" w14:textId="77777777" w:rsidR="00851575" w:rsidRPr="008979B3" w:rsidRDefault="00851575" w:rsidP="008515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entury Gothic" w:eastAsia="Century Gothic" w:hAnsi="Century Gothic"/>
            </w:rPr>
          </w:pPr>
        </w:p>
      </w:tc>
      <w:tc>
        <w:tcPr>
          <w:tcW w:w="1559" w:type="dxa"/>
        </w:tcPr>
        <w:p w14:paraId="220D34BA" w14:textId="77777777" w:rsidR="00851575" w:rsidRPr="008979B3" w:rsidRDefault="00851575" w:rsidP="008515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entury Gothic" w:hAnsi="Times New Roman"/>
              <w:sz w:val="20"/>
              <w:szCs w:val="20"/>
            </w:rPr>
          </w:pPr>
          <w:r w:rsidRPr="008979B3">
            <w:rPr>
              <w:rFonts w:ascii="Times New Roman" w:eastAsia="Century Gothic" w:hAnsi="Times New Roman"/>
              <w:sz w:val="20"/>
              <w:szCs w:val="20"/>
            </w:rPr>
            <w:t>Sayfa No</w:t>
          </w:r>
        </w:p>
      </w:tc>
      <w:tc>
        <w:tcPr>
          <w:tcW w:w="1418" w:type="dxa"/>
        </w:tcPr>
        <w:p w14:paraId="6FAC764B" w14:textId="534ED20F" w:rsidR="00851575" w:rsidRPr="00CF032E" w:rsidRDefault="00094FE9" w:rsidP="008515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entury Gothic" w:hAnsi="Times New Roman"/>
              <w:sz w:val="20"/>
              <w:szCs w:val="20"/>
            </w:rPr>
          </w:pPr>
          <w:r w:rsidRPr="00094FE9">
            <w:rPr>
              <w:rFonts w:ascii="Times New Roman" w:eastAsia="Century Gothic" w:hAnsi="Times New Roman"/>
              <w:sz w:val="20"/>
              <w:szCs w:val="20"/>
            </w:rPr>
            <w:fldChar w:fldCharType="begin"/>
          </w:r>
          <w:r w:rsidRPr="00094FE9">
            <w:rPr>
              <w:rFonts w:ascii="Times New Roman" w:eastAsia="Century Gothic" w:hAnsi="Times New Roman"/>
              <w:sz w:val="20"/>
              <w:szCs w:val="20"/>
            </w:rPr>
            <w:instrText>PAGE   \* MERGEFORMAT</w:instrText>
          </w:r>
          <w:r w:rsidRPr="00094FE9">
            <w:rPr>
              <w:rFonts w:ascii="Times New Roman" w:eastAsia="Century Gothic" w:hAnsi="Times New Roman"/>
              <w:sz w:val="20"/>
              <w:szCs w:val="20"/>
            </w:rPr>
            <w:fldChar w:fldCharType="separate"/>
          </w:r>
          <w:r w:rsidR="00E03880">
            <w:rPr>
              <w:rFonts w:ascii="Times New Roman" w:eastAsia="Century Gothic" w:hAnsi="Times New Roman"/>
              <w:noProof/>
              <w:sz w:val="20"/>
              <w:szCs w:val="20"/>
            </w:rPr>
            <w:t>4</w:t>
          </w:r>
          <w:r w:rsidRPr="00094FE9">
            <w:rPr>
              <w:rFonts w:ascii="Times New Roman" w:eastAsia="Century Gothic" w:hAnsi="Times New Roman"/>
              <w:sz w:val="20"/>
              <w:szCs w:val="20"/>
            </w:rPr>
            <w:fldChar w:fldCharType="end"/>
          </w:r>
          <w:r w:rsidR="00DA0EBE">
            <w:rPr>
              <w:rFonts w:ascii="Times New Roman" w:eastAsia="Century Gothic" w:hAnsi="Times New Roman"/>
              <w:sz w:val="20"/>
              <w:szCs w:val="20"/>
            </w:rPr>
            <w:t>/4</w:t>
          </w:r>
        </w:p>
      </w:tc>
      <w:tc>
        <w:tcPr>
          <w:tcW w:w="1295" w:type="dxa"/>
          <w:vMerge/>
        </w:tcPr>
        <w:p w14:paraId="46431A53" w14:textId="77777777" w:rsidR="00851575" w:rsidRPr="008979B3" w:rsidRDefault="00851575" w:rsidP="0085157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entury Gothic" w:eastAsia="Century Gothic" w:hAnsi="Century Gothic"/>
            </w:rPr>
          </w:pPr>
        </w:p>
      </w:tc>
    </w:tr>
  </w:tbl>
  <w:p w14:paraId="4B714895" w14:textId="77777777" w:rsidR="00851575" w:rsidRDefault="0085157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1540D"/>
    <w:multiLevelType w:val="hybridMultilevel"/>
    <w:tmpl w:val="75D85FD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F7AA9"/>
    <w:multiLevelType w:val="hybridMultilevel"/>
    <w:tmpl w:val="FF92129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822F3"/>
    <w:multiLevelType w:val="hybridMultilevel"/>
    <w:tmpl w:val="E492406C"/>
    <w:lvl w:ilvl="0" w:tplc="C974E28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34CF6"/>
    <w:multiLevelType w:val="hybridMultilevel"/>
    <w:tmpl w:val="5992C52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2238D"/>
    <w:multiLevelType w:val="hybridMultilevel"/>
    <w:tmpl w:val="84F6526A"/>
    <w:lvl w:ilvl="0" w:tplc="FFD897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CD"/>
    <w:rsid w:val="00094FE9"/>
    <w:rsid w:val="000D34E1"/>
    <w:rsid w:val="00125529"/>
    <w:rsid w:val="00166265"/>
    <w:rsid w:val="00181A84"/>
    <w:rsid w:val="002228CD"/>
    <w:rsid w:val="00280F7D"/>
    <w:rsid w:val="002D1719"/>
    <w:rsid w:val="00302458"/>
    <w:rsid w:val="003E1110"/>
    <w:rsid w:val="00400079"/>
    <w:rsid w:val="00464E9B"/>
    <w:rsid w:val="004B319A"/>
    <w:rsid w:val="004E558A"/>
    <w:rsid w:val="004F66EF"/>
    <w:rsid w:val="00524AF0"/>
    <w:rsid w:val="0064102F"/>
    <w:rsid w:val="006813A6"/>
    <w:rsid w:val="006821ED"/>
    <w:rsid w:val="006857EC"/>
    <w:rsid w:val="006A1A33"/>
    <w:rsid w:val="006A68EB"/>
    <w:rsid w:val="00714848"/>
    <w:rsid w:val="007B62FB"/>
    <w:rsid w:val="00846E83"/>
    <w:rsid w:val="00851575"/>
    <w:rsid w:val="00857D90"/>
    <w:rsid w:val="00876EEE"/>
    <w:rsid w:val="008D5C73"/>
    <w:rsid w:val="008E3C32"/>
    <w:rsid w:val="0099120D"/>
    <w:rsid w:val="009C0D1B"/>
    <w:rsid w:val="009F0D11"/>
    <w:rsid w:val="00A2666F"/>
    <w:rsid w:val="00A81A21"/>
    <w:rsid w:val="00AF7ADB"/>
    <w:rsid w:val="00B106A2"/>
    <w:rsid w:val="00BA40D6"/>
    <w:rsid w:val="00BC5E07"/>
    <w:rsid w:val="00C2158B"/>
    <w:rsid w:val="00C33875"/>
    <w:rsid w:val="00C702FC"/>
    <w:rsid w:val="00CD3224"/>
    <w:rsid w:val="00CF032E"/>
    <w:rsid w:val="00D06A6D"/>
    <w:rsid w:val="00D31B1B"/>
    <w:rsid w:val="00D40B6B"/>
    <w:rsid w:val="00DA0EBE"/>
    <w:rsid w:val="00DC3F76"/>
    <w:rsid w:val="00E03880"/>
    <w:rsid w:val="00EB7441"/>
    <w:rsid w:val="00ED43A0"/>
    <w:rsid w:val="00F54955"/>
    <w:rsid w:val="00F7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FC73C"/>
  <w15:chartTrackingRefBased/>
  <w15:docId w15:val="{3E2C8957-E555-4E65-8001-94DE5B42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8CD"/>
    <w:pPr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9"/>
    <w:qFormat/>
    <w:rsid w:val="00A2666F"/>
    <w:pPr>
      <w:keepNext/>
      <w:spacing w:after="120" w:line="240" w:lineRule="auto"/>
      <w:outlineLvl w:val="0"/>
    </w:pPr>
    <w:rPr>
      <w:rFonts w:ascii="Times New Roman" w:eastAsia="Times New Roman" w:hAnsi="Times New Roman"/>
      <w:b/>
      <w:sz w:val="20"/>
      <w:szCs w:val="20"/>
      <w:lang w:val="x-none"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266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666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9"/>
    <w:rsid w:val="00A2666F"/>
    <w:rPr>
      <w:rFonts w:ascii="Times New Roman" w:eastAsia="Times New Roman" w:hAnsi="Times New Roman" w:cs="Times New Roman"/>
      <w:b/>
      <w:sz w:val="20"/>
      <w:szCs w:val="20"/>
      <w:lang w:val="x-none"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2666F"/>
    <w:pPr>
      <w:spacing w:after="0" w:line="240" w:lineRule="auto"/>
    </w:pPr>
    <w:rPr>
      <w:rFonts w:ascii="Times New Roman" w:hAnsi="Times New Roman"/>
      <w:sz w:val="20"/>
      <w:szCs w:val="20"/>
      <w:lang w:val="x-none"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2666F"/>
    <w:rPr>
      <w:rFonts w:ascii="Times New Roman" w:eastAsia="Calibri" w:hAnsi="Times New Roman" w:cs="Times New Roman"/>
      <w:sz w:val="20"/>
      <w:szCs w:val="20"/>
      <w:lang w:val="x-none"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266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semiHidden/>
    <w:unhideWhenUsed/>
    <w:rsid w:val="00166265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51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157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51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1575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851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851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AYCA NUR AYDOGAN</cp:lastModifiedBy>
  <cp:revision>22</cp:revision>
  <dcterms:created xsi:type="dcterms:W3CDTF">2020-06-22T11:43:00Z</dcterms:created>
  <dcterms:modified xsi:type="dcterms:W3CDTF">2023-11-29T07:30:00Z</dcterms:modified>
</cp:coreProperties>
</file>